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7C51" w14:textId="77777777" w:rsidR="00B5400B" w:rsidRDefault="00426FCE">
      <w:pPr>
        <w:jc w:val="center"/>
      </w:pPr>
      <w:r>
        <w:rPr>
          <w:noProof/>
        </w:rPr>
        <w:drawing>
          <wp:inline distT="0" distB="0" distL="0" distR="0" wp14:anchorId="4C9BB39E" wp14:editId="0C468E9E">
            <wp:extent cx="831273" cy="423949"/>
            <wp:effectExtent l="0" t="84565"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gif"/>
                    <pic:cNvPicPr/>
                  </pic:nvPicPr>
                  <pic:blipFill>
                    <a:blip r:embed="rId6" cstate="print"/>
                  </pic:blipFill>
                  <pic:spPr>
                    <a:xfrm>
                      <a:off x="0" y="0"/>
                      <a:ext cx="831273" cy="423949"/>
                    </a:xfrm>
                    <a:prstGeom prst="rect">
                      <a:avLst/>
                    </a:prstGeom>
                  </pic:spPr>
                </pic:pic>
              </a:graphicData>
            </a:graphic>
          </wp:inline>
        </w:drawing>
      </w:r>
    </w:p>
    <w:tbl>
      <w:tblPr>
        <w:tblW w:w="5000" w:type="pct"/>
        <w:tblInd w:w="10" w:type="dxa"/>
        <w:tblCellMar>
          <w:left w:w="10" w:type="dxa"/>
          <w:right w:w="10" w:type="dxa"/>
        </w:tblCellMar>
        <w:tblLook w:val="04A0" w:firstRow="1" w:lastRow="0" w:firstColumn="1" w:lastColumn="0" w:noHBand="0" w:noVBand="1"/>
      </w:tblPr>
      <w:tblGrid>
        <w:gridCol w:w="1649"/>
        <w:gridCol w:w="7280"/>
      </w:tblGrid>
      <w:tr w:rsidR="00B5400B" w14:paraId="3EE386F0" w14:textId="77777777" w:rsidTr="00426FCE">
        <w:tblPrEx>
          <w:tblCellMar>
            <w:top w:w="0" w:type="dxa"/>
            <w:bottom w:w="0" w:type="dxa"/>
          </w:tblCellMar>
        </w:tblPrEx>
        <w:tc>
          <w:tcPr>
            <w:tcW w:w="0" w:type="auto"/>
            <w:gridSpan w:val="2"/>
            <w:vAlign w:val="center"/>
          </w:tcPr>
          <w:p w14:paraId="26CDC3F6" w14:textId="0D9F0628" w:rsidR="00B5400B" w:rsidRDefault="00426FCE" w:rsidP="00426FCE">
            <w:pPr>
              <w:jc w:val="center"/>
            </w:pPr>
            <w:r w:rsidRPr="004A02C7">
              <w:rPr>
                <w:rFonts w:ascii="Arial" w:eastAsia="Times New Roman" w:hAnsi="Arial" w:cs="Arial"/>
                <w:b/>
                <w:bCs/>
                <w:sz w:val="28"/>
                <w:szCs w:val="28"/>
              </w:rPr>
              <w:t>Riverdale Municipality</w:t>
            </w:r>
            <w:r>
              <w:br/>
            </w:r>
            <w:r w:rsidRPr="004755DA">
              <w:rPr>
                <w:rFonts w:ascii="Arial" w:eastAsia="Times New Roman" w:hAnsi="Arial" w:cs="Arial"/>
                <w:b/>
                <w:bCs/>
              </w:rPr>
              <w:t>Meeting Minutes</w:t>
            </w:r>
            <w:r>
              <w:br/>
            </w:r>
            <w:r w:rsidRPr="004A02C7">
              <w:rPr>
                <w:rFonts w:ascii="Arial" w:eastAsia="Times New Roman" w:hAnsi="Arial" w:cs="Arial"/>
                <w:b/>
                <w:bCs/>
                <w:sz w:val="20"/>
                <w:szCs w:val="20"/>
              </w:rPr>
              <w:t xml:space="preserve">Regular Meeting </w:t>
            </w:r>
            <w:r w:rsidRPr="004A02C7">
              <w:rPr>
                <w:rFonts w:ascii="Arial" w:eastAsia="Times New Roman" w:hAnsi="Arial" w:cs="Arial"/>
                <w:b/>
                <w:bCs/>
                <w:sz w:val="20"/>
                <w:szCs w:val="20"/>
              </w:rPr>
              <w:t>December 16, 2025 - 06:00 PM</w:t>
            </w:r>
          </w:p>
        </w:tc>
      </w:tr>
      <w:tr w:rsidR="00B5400B" w14:paraId="60BC2E25" w14:textId="77777777" w:rsidTr="00426FCE">
        <w:tblPrEx>
          <w:tblCellMar>
            <w:top w:w="0" w:type="dxa"/>
            <w:bottom w:w="0" w:type="dxa"/>
          </w:tblCellMar>
        </w:tblPrEx>
        <w:tc>
          <w:tcPr>
            <w:tcW w:w="1649" w:type="dxa"/>
          </w:tcPr>
          <w:p w14:paraId="10593619" w14:textId="77777777" w:rsidR="00B5400B" w:rsidRDefault="00B5400B">
            <w:pPr>
              <w:spacing w:before="120" w:after="120" w:line="240" w:lineRule="auto"/>
            </w:pPr>
          </w:p>
        </w:tc>
        <w:tc>
          <w:tcPr>
            <w:tcW w:w="0" w:type="auto"/>
          </w:tcPr>
          <w:p w14:paraId="497D06F7" w14:textId="77777777" w:rsidR="00B5400B" w:rsidRDefault="00426FCE">
            <w:pPr>
              <w:spacing w:before="120" w:after="120" w:line="240" w:lineRule="auto"/>
            </w:pPr>
            <w:r>
              <w:rPr>
                <w:b/>
              </w:rPr>
              <w:t>Called To Order</w:t>
            </w:r>
          </w:p>
          <w:p w14:paraId="5C81202C" w14:textId="3136E872" w:rsidR="00B5400B" w:rsidRDefault="00426FCE">
            <w:pPr>
              <w:spacing w:before="120" w:after="120" w:line="240" w:lineRule="auto"/>
            </w:pPr>
            <w:r>
              <w:t>Mayor Heather Lamb called the meeting to order at 6:00 p.m. with the following members of Council in attendance:</w:t>
            </w:r>
            <w:r>
              <w:br/>
              <w:t>Councillor Shawn Mason</w:t>
            </w:r>
            <w:r>
              <w:br/>
              <w:t>Councillor Everett Smith</w:t>
            </w:r>
            <w:r>
              <w:br/>
              <w:t>Councillor Ian Dyer </w:t>
            </w:r>
            <w:r>
              <w:br/>
              <w:t>Councillor Christa Veitch </w:t>
            </w:r>
            <w:r>
              <w:br/>
              <w:t>Councillor</w:t>
            </w:r>
            <w:r>
              <w:t xml:space="preserve"> David Creighton</w:t>
            </w:r>
            <w:r>
              <w:br/>
            </w:r>
            <w:r>
              <w:br/>
              <w:t>Councillor Tyler Pod sends his regrets</w:t>
            </w:r>
            <w:r>
              <w:br/>
            </w:r>
            <w:r>
              <w:br/>
              <w:t>CAO Marci Quane recorded the minutes.</w:t>
            </w:r>
          </w:p>
        </w:tc>
      </w:tr>
      <w:tr w:rsidR="00B5400B" w14:paraId="1FF833FB" w14:textId="77777777" w:rsidTr="00426FCE">
        <w:tblPrEx>
          <w:tblCellMar>
            <w:top w:w="0" w:type="dxa"/>
            <w:bottom w:w="0" w:type="dxa"/>
          </w:tblCellMar>
        </w:tblPrEx>
        <w:tc>
          <w:tcPr>
            <w:tcW w:w="1649" w:type="dxa"/>
          </w:tcPr>
          <w:p w14:paraId="2E432C71" w14:textId="77777777" w:rsidR="00B5400B" w:rsidRDefault="00426FCE">
            <w:pPr>
              <w:spacing w:before="120" w:after="120" w:line="240" w:lineRule="auto"/>
            </w:pPr>
            <w:r>
              <w:rPr>
                <w:b/>
              </w:rPr>
              <w:t>Resolution No: </w:t>
            </w:r>
            <w:r>
              <w:br/>
              <w:t>254-320</w:t>
            </w:r>
          </w:p>
        </w:tc>
        <w:tc>
          <w:tcPr>
            <w:tcW w:w="0" w:type="auto"/>
          </w:tcPr>
          <w:p w14:paraId="620CAD36" w14:textId="77777777" w:rsidR="00B5400B" w:rsidRDefault="00426FCE">
            <w:pPr>
              <w:spacing w:before="120" w:after="120" w:line="240" w:lineRule="auto"/>
            </w:pPr>
            <w:r>
              <w:rPr>
                <w:b/>
              </w:rPr>
              <w:t>Adoption of Agenda</w:t>
            </w:r>
            <w:r>
              <w:br/>
            </w:r>
            <w:r>
              <w:rPr>
                <w:b/>
              </w:rPr>
              <w:t>Moved By: </w:t>
            </w:r>
            <w:r>
              <w:t>Ian Dyer</w:t>
            </w:r>
            <w:r>
              <w:br/>
            </w:r>
            <w:r>
              <w:rPr>
                <w:b/>
              </w:rPr>
              <w:t>Seconded By: </w:t>
            </w:r>
            <w:r>
              <w:t>Shawn Mason</w:t>
            </w:r>
          </w:p>
          <w:p w14:paraId="1B5DD95F" w14:textId="77777777" w:rsidR="00B5400B" w:rsidRDefault="00426FCE">
            <w:pPr>
              <w:spacing w:before="120" w:after="120" w:line="240" w:lineRule="auto"/>
            </w:pPr>
            <w:r>
              <w:t>Be It Resolved that the regular meeting agenda dated December 16, 2025, be adopted as presented</w:t>
            </w:r>
            <w:r>
              <w:br/>
            </w:r>
            <w:r>
              <w:br/>
              <w:t>Be It Further Resolved that the agenda form part of the minutes.</w:t>
            </w:r>
          </w:p>
          <w:p w14:paraId="7A68C270" w14:textId="77777777" w:rsidR="00B5400B" w:rsidRDefault="00426FCE">
            <w:pPr>
              <w:spacing w:before="120" w:after="120" w:line="240" w:lineRule="auto"/>
            </w:pPr>
            <w:r>
              <w:rPr>
                <w:b/>
              </w:rPr>
              <w:t>CARRIED UNANIMOUSLY</w:t>
            </w:r>
          </w:p>
        </w:tc>
      </w:tr>
      <w:tr w:rsidR="00B5400B" w14:paraId="24653C69" w14:textId="77777777" w:rsidTr="00426FCE">
        <w:tblPrEx>
          <w:tblCellMar>
            <w:top w:w="0" w:type="dxa"/>
            <w:bottom w:w="0" w:type="dxa"/>
          </w:tblCellMar>
        </w:tblPrEx>
        <w:tc>
          <w:tcPr>
            <w:tcW w:w="1649" w:type="dxa"/>
          </w:tcPr>
          <w:p w14:paraId="0FEEF03D" w14:textId="77777777" w:rsidR="00B5400B" w:rsidRDefault="00426FCE">
            <w:pPr>
              <w:spacing w:before="120" w:after="120" w:line="240" w:lineRule="auto"/>
            </w:pPr>
            <w:r>
              <w:rPr>
                <w:b/>
              </w:rPr>
              <w:t>Resolution No: </w:t>
            </w:r>
            <w:r>
              <w:br/>
              <w:t>254-321</w:t>
            </w:r>
          </w:p>
        </w:tc>
        <w:tc>
          <w:tcPr>
            <w:tcW w:w="0" w:type="auto"/>
          </w:tcPr>
          <w:p w14:paraId="5C8315A5" w14:textId="77777777" w:rsidR="00B5400B" w:rsidRDefault="00426FCE">
            <w:pPr>
              <w:spacing w:before="120" w:after="120" w:line="240" w:lineRule="auto"/>
            </w:pPr>
            <w:r>
              <w:rPr>
                <w:b/>
              </w:rPr>
              <w:t>Adoption of Minutes</w:t>
            </w:r>
            <w:r>
              <w:br/>
            </w:r>
            <w:r>
              <w:rPr>
                <w:b/>
              </w:rPr>
              <w:t>Moved By: </w:t>
            </w:r>
            <w:r>
              <w:t>Christa Veitch</w:t>
            </w:r>
            <w:r>
              <w:br/>
            </w:r>
            <w:r>
              <w:rPr>
                <w:b/>
              </w:rPr>
              <w:t>Seconded By: </w:t>
            </w:r>
            <w:r>
              <w:t>Everett Smith</w:t>
            </w:r>
          </w:p>
          <w:p w14:paraId="2BE251B4" w14:textId="77777777" w:rsidR="00B5400B" w:rsidRDefault="00426FCE">
            <w:pPr>
              <w:spacing w:before="120" w:after="120" w:line="240" w:lineRule="auto"/>
            </w:pPr>
            <w:r>
              <w:t xml:space="preserve">Be It Resolved that the minutes of December 2nd, </w:t>
            </w:r>
            <w:proofErr w:type="gramStart"/>
            <w:r>
              <w:t>2025</w:t>
            </w:r>
            <w:proofErr w:type="gramEnd"/>
            <w:r>
              <w:t xml:space="preserve"> be adopted as circulated.</w:t>
            </w:r>
          </w:p>
        </w:tc>
      </w:tr>
      <w:tr w:rsidR="00B5400B" w14:paraId="32C29A6A" w14:textId="77777777" w:rsidTr="00426FCE">
        <w:tblPrEx>
          <w:tblCellMar>
            <w:top w:w="0" w:type="dxa"/>
            <w:bottom w:w="0" w:type="dxa"/>
          </w:tblCellMar>
        </w:tblPrEx>
        <w:tc>
          <w:tcPr>
            <w:tcW w:w="1649" w:type="dxa"/>
          </w:tcPr>
          <w:p w14:paraId="5ACB4FB3" w14:textId="77777777" w:rsidR="00B5400B" w:rsidRDefault="00B5400B">
            <w:pPr>
              <w:spacing w:before="120" w:after="120" w:line="240" w:lineRule="auto"/>
            </w:pPr>
          </w:p>
        </w:tc>
        <w:tc>
          <w:tcPr>
            <w:tcW w:w="0" w:type="auto"/>
          </w:tcPr>
          <w:p w14:paraId="44BD71C6" w14:textId="77777777" w:rsidR="00B5400B" w:rsidRDefault="00426FCE">
            <w:pPr>
              <w:spacing w:before="120" w:after="120" w:line="240" w:lineRule="auto"/>
            </w:pPr>
            <w:r>
              <w:rPr>
                <w:b/>
              </w:rPr>
              <w:t>Delegation/Public Hearings</w:t>
            </w:r>
          </w:p>
        </w:tc>
      </w:tr>
      <w:tr w:rsidR="00B5400B" w14:paraId="4D3193BB" w14:textId="77777777" w:rsidTr="00426FCE">
        <w:tblPrEx>
          <w:tblCellMar>
            <w:top w:w="0" w:type="dxa"/>
            <w:bottom w:w="0" w:type="dxa"/>
          </w:tblCellMar>
        </w:tblPrEx>
        <w:tc>
          <w:tcPr>
            <w:tcW w:w="1649" w:type="dxa"/>
          </w:tcPr>
          <w:p w14:paraId="6EAA940B" w14:textId="77777777" w:rsidR="00B5400B" w:rsidRDefault="00426FCE">
            <w:pPr>
              <w:spacing w:before="120" w:after="120" w:line="240" w:lineRule="auto"/>
            </w:pPr>
            <w:r>
              <w:rPr>
                <w:b/>
              </w:rPr>
              <w:t>Resolution No: </w:t>
            </w:r>
            <w:r>
              <w:br/>
              <w:t>254-322</w:t>
            </w:r>
          </w:p>
        </w:tc>
        <w:tc>
          <w:tcPr>
            <w:tcW w:w="0" w:type="auto"/>
          </w:tcPr>
          <w:p w14:paraId="20FE6B66" w14:textId="77777777" w:rsidR="00B5400B" w:rsidRDefault="00426FCE">
            <w:pPr>
              <w:spacing w:before="120" w:after="120" w:line="240" w:lineRule="auto"/>
            </w:pPr>
            <w:r>
              <w:rPr>
                <w:b/>
              </w:rPr>
              <w:t>Open Public Hearing - ZBLA2025-06</w:t>
            </w:r>
            <w:r>
              <w:br/>
            </w:r>
            <w:r>
              <w:rPr>
                <w:b/>
              </w:rPr>
              <w:t>Moved By: </w:t>
            </w:r>
            <w:r>
              <w:t>David Creighton</w:t>
            </w:r>
            <w:r>
              <w:br/>
            </w:r>
            <w:r>
              <w:rPr>
                <w:b/>
              </w:rPr>
              <w:t>Seconded By: </w:t>
            </w:r>
            <w:r>
              <w:t>Everett Smith</w:t>
            </w:r>
          </w:p>
          <w:p w14:paraId="5B6AF634" w14:textId="77777777" w:rsidR="00B5400B" w:rsidRDefault="00426FCE">
            <w:pPr>
              <w:spacing w:before="120" w:after="120" w:line="240" w:lineRule="auto"/>
            </w:pPr>
            <w:r>
              <w:t>Be It Resolved That the Council for Riverdale Municipality recess the Regular Meeting of Council at 6:00 pm to sit as a Public Hearing to hear representation on By-Law 2025-06. </w:t>
            </w:r>
          </w:p>
          <w:p w14:paraId="3174140A" w14:textId="77777777" w:rsidR="00B5400B" w:rsidRDefault="00426FCE">
            <w:pPr>
              <w:spacing w:before="120" w:after="120" w:line="240" w:lineRule="auto"/>
            </w:pPr>
            <w:r>
              <w:rPr>
                <w:b/>
              </w:rPr>
              <w:t>CARRIED UNANIMOUSLY</w:t>
            </w:r>
          </w:p>
        </w:tc>
      </w:tr>
      <w:tr w:rsidR="00B5400B" w14:paraId="65261C9B" w14:textId="77777777" w:rsidTr="00426FCE">
        <w:tblPrEx>
          <w:tblCellMar>
            <w:top w:w="0" w:type="dxa"/>
            <w:bottom w:w="0" w:type="dxa"/>
          </w:tblCellMar>
        </w:tblPrEx>
        <w:tc>
          <w:tcPr>
            <w:tcW w:w="1649" w:type="dxa"/>
          </w:tcPr>
          <w:p w14:paraId="01FD4D72" w14:textId="77777777" w:rsidR="00B5400B" w:rsidRDefault="00B5400B">
            <w:pPr>
              <w:spacing w:before="120" w:after="120" w:line="240" w:lineRule="auto"/>
            </w:pPr>
          </w:p>
        </w:tc>
        <w:tc>
          <w:tcPr>
            <w:tcW w:w="0" w:type="auto"/>
          </w:tcPr>
          <w:p w14:paraId="6D90C017" w14:textId="77777777" w:rsidR="00B5400B" w:rsidRDefault="00426FCE">
            <w:pPr>
              <w:spacing w:before="120" w:after="120" w:line="240" w:lineRule="auto"/>
            </w:pPr>
            <w:r>
              <w:rPr>
                <w:b/>
              </w:rPr>
              <w:t>ZBLA 2025-06 Public Hearing 6:05pm</w:t>
            </w:r>
          </w:p>
        </w:tc>
      </w:tr>
      <w:tr w:rsidR="00B5400B" w14:paraId="5AF6C9D3" w14:textId="77777777" w:rsidTr="00426FCE">
        <w:tblPrEx>
          <w:tblCellMar>
            <w:top w:w="0" w:type="dxa"/>
            <w:bottom w:w="0" w:type="dxa"/>
          </w:tblCellMar>
        </w:tblPrEx>
        <w:tc>
          <w:tcPr>
            <w:tcW w:w="1649" w:type="dxa"/>
          </w:tcPr>
          <w:p w14:paraId="02244698" w14:textId="77777777" w:rsidR="00B5400B" w:rsidRDefault="00426FCE">
            <w:pPr>
              <w:spacing w:before="120" w:after="120" w:line="240" w:lineRule="auto"/>
            </w:pPr>
            <w:r>
              <w:rPr>
                <w:b/>
              </w:rPr>
              <w:t>Resolution No: </w:t>
            </w:r>
            <w:r>
              <w:br/>
              <w:t>254-323</w:t>
            </w:r>
          </w:p>
        </w:tc>
        <w:tc>
          <w:tcPr>
            <w:tcW w:w="0" w:type="auto"/>
          </w:tcPr>
          <w:p w14:paraId="44B4F85B" w14:textId="77777777" w:rsidR="00B5400B" w:rsidRDefault="00426FCE">
            <w:pPr>
              <w:spacing w:before="120" w:after="120" w:line="240" w:lineRule="auto"/>
            </w:pPr>
            <w:r>
              <w:rPr>
                <w:b/>
              </w:rPr>
              <w:t>Close Public Hearing</w:t>
            </w:r>
          </w:p>
          <w:p w14:paraId="6DA88B4F" w14:textId="77777777" w:rsidR="00B5400B" w:rsidRDefault="00426FCE">
            <w:pPr>
              <w:spacing w:before="120" w:after="120" w:line="240" w:lineRule="auto"/>
            </w:pPr>
            <w:r>
              <w:t>Be It Resolved that Council Close the Public Hearing and re-open the regular meeting at 6:05pm.</w:t>
            </w:r>
          </w:p>
          <w:p w14:paraId="75F534C8" w14:textId="77777777" w:rsidR="00B5400B" w:rsidRDefault="00426FCE">
            <w:pPr>
              <w:spacing w:before="120" w:after="120" w:line="240" w:lineRule="auto"/>
            </w:pPr>
            <w:r>
              <w:rPr>
                <w:b/>
              </w:rPr>
              <w:t>CARRIED UNANIMOUSLY</w:t>
            </w:r>
          </w:p>
        </w:tc>
      </w:tr>
      <w:tr w:rsidR="00B5400B" w14:paraId="08CA71F7" w14:textId="77777777" w:rsidTr="00426FCE">
        <w:tblPrEx>
          <w:tblCellMar>
            <w:top w:w="0" w:type="dxa"/>
            <w:bottom w:w="0" w:type="dxa"/>
          </w:tblCellMar>
        </w:tblPrEx>
        <w:tc>
          <w:tcPr>
            <w:tcW w:w="1649" w:type="dxa"/>
          </w:tcPr>
          <w:p w14:paraId="48A99684" w14:textId="77777777" w:rsidR="00B5400B" w:rsidRDefault="00426FCE">
            <w:pPr>
              <w:spacing w:before="120" w:after="120" w:line="240" w:lineRule="auto"/>
            </w:pPr>
            <w:r>
              <w:rPr>
                <w:b/>
              </w:rPr>
              <w:t>Resolution No: </w:t>
            </w:r>
            <w:r>
              <w:br/>
              <w:t>254-324</w:t>
            </w:r>
          </w:p>
        </w:tc>
        <w:tc>
          <w:tcPr>
            <w:tcW w:w="0" w:type="auto"/>
          </w:tcPr>
          <w:p w14:paraId="2D003140" w14:textId="77777777" w:rsidR="00B5400B" w:rsidRDefault="00426FCE">
            <w:pPr>
              <w:spacing w:before="120" w:after="120" w:line="240" w:lineRule="auto"/>
            </w:pPr>
            <w:r>
              <w:rPr>
                <w:b/>
              </w:rPr>
              <w:t>Communications</w:t>
            </w:r>
            <w:r>
              <w:br/>
            </w:r>
            <w:r>
              <w:rPr>
                <w:b/>
              </w:rPr>
              <w:t>Moved By: </w:t>
            </w:r>
            <w:r>
              <w:t>Shawn Mason</w:t>
            </w:r>
            <w:r>
              <w:br/>
            </w:r>
            <w:r>
              <w:rPr>
                <w:b/>
              </w:rPr>
              <w:t>Seconded By: </w:t>
            </w:r>
            <w:r>
              <w:t>Christa Veitch</w:t>
            </w:r>
          </w:p>
          <w:p w14:paraId="7B6E4248" w14:textId="77777777" w:rsidR="00B5400B" w:rsidRDefault="00426FCE">
            <w:pPr>
              <w:spacing w:before="120" w:after="120" w:line="240" w:lineRule="auto"/>
            </w:pPr>
            <w:r>
              <w:t>Be It Resolved that Council accept and file the following Correspondence:</w:t>
            </w:r>
            <w:r>
              <w:br/>
            </w:r>
            <w:proofErr w:type="gramStart"/>
            <w:r>
              <w:t>1.Land</w:t>
            </w:r>
            <w:proofErr w:type="gramEnd"/>
            <w:r>
              <w:t xml:space="preserve"> Use Planning Action Plan</w:t>
            </w:r>
            <w:r>
              <w:br/>
              <w:t>2. InfoMetrics Holiday Greeting</w:t>
            </w:r>
            <w:r>
              <w:br/>
              <w:t>3. JRCC Greetings</w:t>
            </w:r>
            <w:r>
              <w:br/>
              <w:t>4. MB Gro Funding</w:t>
            </w:r>
          </w:p>
          <w:p w14:paraId="4FF1C2C9" w14:textId="77777777" w:rsidR="00B5400B" w:rsidRDefault="00426FCE">
            <w:pPr>
              <w:spacing w:before="120" w:after="120" w:line="240" w:lineRule="auto"/>
            </w:pPr>
            <w:r>
              <w:rPr>
                <w:b/>
              </w:rPr>
              <w:t>CARRIED UNANIMOUSLY</w:t>
            </w:r>
          </w:p>
        </w:tc>
      </w:tr>
      <w:tr w:rsidR="00B5400B" w14:paraId="7F9D9776" w14:textId="77777777" w:rsidTr="00426FCE">
        <w:tblPrEx>
          <w:tblCellMar>
            <w:top w:w="0" w:type="dxa"/>
            <w:bottom w:w="0" w:type="dxa"/>
          </w:tblCellMar>
        </w:tblPrEx>
        <w:tc>
          <w:tcPr>
            <w:tcW w:w="1649" w:type="dxa"/>
          </w:tcPr>
          <w:p w14:paraId="5982B525" w14:textId="77777777" w:rsidR="00B5400B" w:rsidRDefault="00B5400B">
            <w:pPr>
              <w:spacing w:before="120" w:after="120" w:line="240" w:lineRule="auto"/>
            </w:pPr>
          </w:p>
        </w:tc>
        <w:tc>
          <w:tcPr>
            <w:tcW w:w="0" w:type="auto"/>
          </w:tcPr>
          <w:p w14:paraId="066C30ED" w14:textId="77777777" w:rsidR="00B5400B" w:rsidRDefault="00426FCE">
            <w:pPr>
              <w:spacing w:before="120" w:after="120" w:line="240" w:lineRule="auto"/>
            </w:pPr>
            <w:r>
              <w:rPr>
                <w:b/>
              </w:rPr>
              <w:t>Monthly Reports</w:t>
            </w:r>
          </w:p>
        </w:tc>
      </w:tr>
      <w:tr w:rsidR="00B5400B" w14:paraId="3C40DDBF" w14:textId="77777777" w:rsidTr="00426FCE">
        <w:tblPrEx>
          <w:tblCellMar>
            <w:top w:w="0" w:type="dxa"/>
            <w:bottom w:w="0" w:type="dxa"/>
          </w:tblCellMar>
        </w:tblPrEx>
        <w:tc>
          <w:tcPr>
            <w:tcW w:w="1649" w:type="dxa"/>
          </w:tcPr>
          <w:p w14:paraId="5BC87FE1" w14:textId="77777777" w:rsidR="00B5400B" w:rsidRDefault="00B5400B">
            <w:pPr>
              <w:spacing w:before="120" w:after="120" w:line="240" w:lineRule="auto"/>
            </w:pPr>
          </w:p>
        </w:tc>
        <w:tc>
          <w:tcPr>
            <w:tcW w:w="0" w:type="auto"/>
          </w:tcPr>
          <w:p w14:paraId="35DEB7E0" w14:textId="77777777" w:rsidR="00B5400B" w:rsidRDefault="00426FCE">
            <w:pPr>
              <w:spacing w:before="120" w:after="120" w:line="240" w:lineRule="auto"/>
            </w:pPr>
            <w:r>
              <w:rPr>
                <w:b/>
              </w:rPr>
              <w:t>Finance</w:t>
            </w:r>
          </w:p>
        </w:tc>
      </w:tr>
      <w:tr w:rsidR="00B5400B" w14:paraId="49BFF17F" w14:textId="77777777" w:rsidTr="00426FCE">
        <w:tblPrEx>
          <w:tblCellMar>
            <w:top w:w="0" w:type="dxa"/>
            <w:bottom w:w="0" w:type="dxa"/>
          </w:tblCellMar>
        </w:tblPrEx>
        <w:tc>
          <w:tcPr>
            <w:tcW w:w="1649" w:type="dxa"/>
          </w:tcPr>
          <w:p w14:paraId="1F87CC45" w14:textId="77777777" w:rsidR="00B5400B" w:rsidRDefault="00426FCE">
            <w:pPr>
              <w:spacing w:before="120" w:after="120" w:line="240" w:lineRule="auto"/>
            </w:pPr>
            <w:r>
              <w:rPr>
                <w:b/>
              </w:rPr>
              <w:t>Resolution No: </w:t>
            </w:r>
            <w:r>
              <w:br/>
              <w:t>254-325</w:t>
            </w:r>
          </w:p>
        </w:tc>
        <w:tc>
          <w:tcPr>
            <w:tcW w:w="0" w:type="auto"/>
          </w:tcPr>
          <w:p w14:paraId="37B42B6A" w14:textId="77777777" w:rsidR="00B5400B" w:rsidRDefault="00426FCE">
            <w:pPr>
              <w:spacing w:before="120" w:after="120" w:line="240" w:lineRule="auto"/>
            </w:pPr>
            <w:r>
              <w:rPr>
                <w:b/>
              </w:rPr>
              <w:t>2026 Interim Operating Budget</w:t>
            </w:r>
            <w:r>
              <w:br/>
            </w:r>
            <w:r>
              <w:rPr>
                <w:b/>
              </w:rPr>
              <w:t>Moved By: </w:t>
            </w:r>
            <w:r>
              <w:t>Ian Dyer</w:t>
            </w:r>
            <w:r>
              <w:br/>
            </w:r>
            <w:r>
              <w:rPr>
                <w:b/>
              </w:rPr>
              <w:t>Seconded By: </w:t>
            </w:r>
            <w:r>
              <w:t>Christa Veitch</w:t>
            </w:r>
          </w:p>
          <w:p w14:paraId="15F24BC4" w14:textId="0E0A33D8" w:rsidR="00B5400B" w:rsidRDefault="00426FCE">
            <w:pPr>
              <w:spacing w:before="120" w:after="120" w:line="240" w:lineRule="auto"/>
            </w:pPr>
            <w:r>
              <w:t>Whereas Section 163 of the Municipal Act provides for Council to adopt an interim operating budget for the period of January 1, 2026 until the adoption of the annual budget;</w:t>
            </w:r>
            <w:r>
              <w:br/>
              <w:t>                   </w:t>
            </w:r>
            <w:r>
              <w:br/>
              <w:t>Now Therefore Be It Resolved that the following provisional estimates be hereby adopted;</w:t>
            </w:r>
            <w:r>
              <w:br/>
              <w:t> </w:t>
            </w:r>
            <w:r>
              <w:br/>
              <w:t>GENERAL OPERATING REQUIREMENTS</w:t>
            </w:r>
            <w:r>
              <w:br/>
              <w:t xml:space="preserve">                    General Government Services                      </w:t>
            </w:r>
            <w:r>
              <w:t>$300,000.00</w:t>
            </w:r>
            <w:r>
              <w:br/>
              <w:t xml:space="preserve">                    Protective Services                                            </w:t>
            </w:r>
            <w:r>
              <w:t> $40,000.00</w:t>
            </w:r>
            <w:r>
              <w:br/>
              <w:t xml:space="preserve">                    Transportation Services                                   </w:t>
            </w:r>
            <w:r>
              <w:t xml:space="preserve"> $500,000.00</w:t>
            </w:r>
            <w:r>
              <w:br/>
              <w:t xml:space="preserve">                    Environmental Services                                    </w:t>
            </w:r>
            <w:r>
              <w:t>$80,000.00</w:t>
            </w:r>
            <w:r>
              <w:br/>
              <w:t xml:space="preserve">                    Public Health &amp; Welfare Services                 </w:t>
            </w:r>
            <w:r>
              <w:t>$10,000.00</w:t>
            </w:r>
            <w:r>
              <w:br/>
              <w:t xml:space="preserve">                    Environmental Development Services      </w:t>
            </w:r>
            <w:r>
              <w:t xml:space="preserve"> $10,000.00</w:t>
            </w:r>
            <w:r>
              <w:br/>
              <w:t xml:space="preserve">                    Economic Development Services               </w:t>
            </w:r>
            <w:r>
              <w:t> $30,000.00</w:t>
            </w:r>
            <w:r>
              <w:br/>
              <w:t>                    Recreational and Cultural Services            $400,000.00</w:t>
            </w:r>
            <w:r>
              <w:br/>
              <w:t xml:space="preserve">                    Fiscal Services                                                     </w:t>
            </w:r>
            <w:r>
              <w:t>$5,000.00</w:t>
            </w:r>
            <w:r>
              <w:br/>
              <w:t>                                                                          TOTAL: $1,375,000.00</w:t>
            </w:r>
            <w:r>
              <w:br/>
              <w:t> </w:t>
            </w:r>
            <w:r>
              <w:br/>
              <w:t>                    UTILITY OPERATING REQUIRMENTS</w:t>
            </w:r>
            <w:r>
              <w:br/>
              <w:t xml:space="preserve">                    Water Supply                                                      </w:t>
            </w:r>
            <w:r>
              <w:t> $300,000.00  </w:t>
            </w:r>
            <w:r>
              <w:br/>
              <w:t>                    Sewage Collection and Disposal               $40,000.00  </w:t>
            </w:r>
            <w:r>
              <w:br/>
              <w:t xml:space="preserve">                                                                         TOTAL:  </w:t>
            </w:r>
            <w:r>
              <w:t>$340,000.00</w:t>
            </w:r>
            <w:r>
              <w:br/>
            </w:r>
            <w:r>
              <w:t>GRAND TOTAL: $1,715,000.00</w:t>
            </w:r>
          </w:p>
          <w:p w14:paraId="0B5151E8" w14:textId="77777777" w:rsidR="00B5400B" w:rsidRDefault="00426FCE">
            <w:pPr>
              <w:spacing w:before="120" w:after="120" w:line="240" w:lineRule="auto"/>
            </w:pPr>
            <w:r>
              <w:rPr>
                <w:b/>
              </w:rPr>
              <w:t>CARRIED UNANIMOUSLY</w:t>
            </w:r>
          </w:p>
        </w:tc>
      </w:tr>
      <w:tr w:rsidR="00B5400B" w14:paraId="61C5A2B3" w14:textId="77777777" w:rsidTr="00426FCE">
        <w:tblPrEx>
          <w:tblCellMar>
            <w:top w:w="0" w:type="dxa"/>
            <w:bottom w:w="0" w:type="dxa"/>
          </w:tblCellMar>
        </w:tblPrEx>
        <w:tc>
          <w:tcPr>
            <w:tcW w:w="1649" w:type="dxa"/>
          </w:tcPr>
          <w:p w14:paraId="63A06229" w14:textId="77777777" w:rsidR="00B5400B" w:rsidRDefault="00426FCE">
            <w:pPr>
              <w:spacing w:before="120" w:after="120" w:line="240" w:lineRule="auto"/>
            </w:pPr>
            <w:r>
              <w:rPr>
                <w:b/>
              </w:rPr>
              <w:t>Resolution No: </w:t>
            </w:r>
            <w:r>
              <w:br/>
              <w:t>254-326</w:t>
            </w:r>
          </w:p>
        </w:tc>
        <w:tc>
          <w:tcPr>
            <w:tcW w:w="0" w:type="auto"/>
          </w:tcPr>
          <w:p w14:paraId="1AE2B49C" w14:textId="77777777" w:rsidR="00B5400B" w:rsidRDefault="00426FCE">
            <w:pPr>
              <w:spacing w:before="120" w:after="120" w:line="240" w:lineRule="auto"/>
            </w:pPr>
            <w:r>
              <w:rPr>
                <w:b/>
              </w:rPr>
              <w:t>Financial Statements</w:t>
            </w:r>
            <w:r>
              <w:br/>
            </w:r>
            <w:r>
              <w:rPr>
                <w:b/>
              </w:rPr>
              <w:t>Moved By: </w:t>
            </w:r>
            <w:r>
              <w:t>David Creighton</w:t>
            </w:r>
            <w:r>
              <w:br/>
            </w:r>
            <w:r>
              <w:rPr>
                <w:b/>
              </w:rPr>
              <w:t>Seconded By: </w:t>
            </w:r>
            <w:r>
              <w:t>Shawn Mason</w:t>
            </w:r>
          </w:p>
          <w:p w14:paraId="063785DD" w14:textId="77777777" w:rsidR="00B5400B" w:rsidRDefault="00426FCE">
            <w:pPr>
              <w:spacing w:before="120" w:after="120" w:line="240" w:lineRule="auto"/>
            </w:pPr>
            <w:r>
              <w:t>Be It Resolved that Council adopt the October and November 2025 Financial Statements as presented.</w:t>
            </w:r>
          </w:p>
          <w:p w14:paraId="1B1723D0" w14:textId="77777777" w:rsidR="00B5400B" w:rsidRDefault="00426FCE">
            <w:pPr>
              <w:spacing w:before="120" w:after="120" w:line="240" w:lineRule="auto"/>
            </w:pPr>
            <w:r>
              <w:rPr>
                <w:b/>
              </w:rPr>
              <w:t>CARRIED UNANIMOUSLY</w:t>
            </w:r>
          </w:p>
        </w:tc>
      </w:tr>
      <w:tr w:rsidR="00B5400B" w14:paraId="28523362" w14:textId="77777777" w:rsidTr="00426FCE">
        <w:tblPrEx>
          <w:tblCellMar>
            <w:top w:w="0" w:type="dxa"/>
            <w:bottom w:w="0" w:type="dxa"/>
          </w:tblCellMar>
        </w:tblPrEx>
        <w:tc>
          <w:tcPr>
            <w:tcW w:w="1649" w:type="dxa"/>
          </w:tcPr>
          <w:p w14:paraId="75FF9972" w14:textId="77777777" w:rsidR="00B5400B" w:rsidRDefault="00426FCE">
            <w:pPr>
              <w:spacing w:before="120" w:after="120" w:line="240" w:lineRule="auto"/>
            </w:pPr>
            <w:r>
              <w:rPr>
                <w:b/>
              </w:rPr>
              <w:t>Resolution No: </w:t>
            </w:r>
            <w:r>
              <w:br/>
              <w:t>254-327</w:t>
            </w:r>
          </w:p>
        </w:tc>
        <w:tc>
          <w:tcPr>
            <w:tcW w:w="0" w:type="auto"/>
          </w:tcPr>
          <w:p w14:paraId="69AEA43F" w14:textId="77777777" w:rsidR="00B5400B" w:rsidRDefault="00426FCE">
            <w:pPr>
              <w:spacing w:before="120" w:after="120" w:line="240" w:lineRule="auto"/>
            </w:pPr>
            <w:r>
              <w:rPr>
                <w:b/>
              </w:rPr>
              <w:t>Bank Reconciliations</w:t>
            </w:r>
            <w:r>
              <w:br/>
            </w:r>
            <w:r>
              <w:rPr>
                <w:b/>
              </w:rPr>
              <w:t>Moved By: </w:t>
            </w:r>
            <w:r>
              <w:t>Everett Smith</w:t>
            </w:r>
            <w:r>
              <w:br/>
            </w:r>
            <w:r>
              <w:rPr>
                <w:b/>
              </w:rPr>
              <w:t>Seconded By: </w:t>
            </w:r>
            <w:r>
              <w:t>Christa Veitch</w:t>
            </w:r>
          </w:p>
          <w:p w14:paraId="6BDFEC36" w14:textId="77777777" w:rsidR="00B5400B" w:rsidRDefault="00426FCE">
            <w:pPr>
              <w:spacing w:before="120" w:after="120" w:line="240" w:lineRule="auto"/>
            </w:pPr>
            <w:r>
              <w:t>Be it Resolved that Council approve the October and November 2025 bank reconciliation as presented.</w:t>
            </w:r>
          </w:p>
          <w:p w14:paraId="0875BFF8" w14:textId="77777777" w:rsidR="00B5400B" w:rsidRDefault="00426FCE">
            <w:pPr>
              <w:spacing w:before="120" w:after="120" w:line="240" w:lineRule="auto"/>
            </w:pPr>
            <w:r>
              <w:rPr>
                <w:b/>
              </w:rPr>
              <w:t>CARRIED UNANIMOUSLY</w:t>
            </w:r>
          </w:p>
        </w:tc>
      </w:tr>
      <w:tr w:rsidR="00B5400B" w14:paraId="36243E66" w14:textId="77777777" w:rsidTr="00426FCE">
        <w:tblPrEx>
          <w:tblCellMar>
            <w:top w:w="0" w:type="dxa"/>
            <w:bottom w:w="0" w:type="dxa"/>
          </w:tblCellMar>
        </w:tblPrEx>
        <w:tc>
          <w:tcPr>
            <w:tcW w:w="1649" w:type="dxa"/>
          </w:tcPr>
          <w:p w14:paraId="748A0978" w14:textId="77777777" w:rsidR="00B5400B" w:rsidRDefault="00426FCE">
            <w:pPr>
              <w:spacing w:before="120" w:after="120" w:line="240" w:lineRule="auto"/>
            </w:pPr>
            <w:r>
              <w:rPr>
                <w:b/>
              </w:rPr>
              <w:t>Resolution No: </w:t>
            </w:r>
            <w:r>
              <w:br/>
              <w:t>254-328</w:t>
            </w:r>
          </w:p>
        </w:tc>
        <w:tc>
          <w:tcPr>
            <w:tcW w:w="0" w:type="auto"/>
          </w:tcPr>
          <w:p w14:paraId="6E9A3CBF" w14:textId="77777777" w:rsidR="00B5400B" w:rsidRDefault="00426FCE">
            <w:pPr>
              <w:spacing w:before="120" w:after="120" w:line="240" w:lineRule="auto"/>
            </w:pPr>
            <w:r>
              <w:rPr>
                <w:b/>
              </w:rPr>
              <w:t>Credit Card Statement</w:t>
            </w:r>
            <w:r>
              <w:br/>
            </w:r>
            <w:r>
              <w:rPr>
                <w:b/>
              </w:rPr>
              <w:t>Moved By: </w:t>
            </w:r>
            <w:r>
              <w:t>Ian Dyer</w:t>
            </w:r>
            <w:r>
              <w:br/>
            </w:r>
            <w:r>
              <w:rPr>
                <w:b/>
              </w:rPr>
              <w:t>Seconded By: </w:t>
            </w:r>
            <w:r>
              <w:t>David Creighton</w:t>
            </w:r>
          </w:p>
          <w:p w14:paraId="2E196AD7" w14:textId="77777777" w:rsidR="00B5400B" w:rsidRDefault="00426FCE">
            <w:pPr>
              <w:spacing w:before="120" w:after="120" w:line="240" w:lineRule="auto"/>
            </w:pPr>
            <w:r>
              <w:t xml:space="preserve">Be it Resolved that Council approve the </w:t>
            </w:r>
            <w:proofErr w:type="spellStart"/>
            <w:r>
              <w:t>Collabria</w:t>
            </w:r>
            <w:proofErr w:type="spellEnd"/>
            <w:r>
              <w:t xml:space="preserve"> Credit Card statement for Oct 23 - Nov 21, </w:t>
            </w:r>
            <w:proofErr w:type="gramStart"/>
            <w:r>
              <w:t>2025</w:t>
            </w:r>
            <w:proofErr w:type="gramEnd"/>
            <w:r>
              <w:t xml:space="preserve"> as presented.</w:t>
            </w:r>
          </w:p>
          <w:p w14:paraId="202492E6" w14:textId="77777777" w:rsidR="00B5400B" w:rsidRDefault="00426FCE">
            <w:pPr>
              <w:spacing w:before="120" w:after="120" w:line="240" w:lineRule="auto"/>
            </w:pPr>
            <w:r>
              <w:rPr>
                <w:b/>
              </w:rPr>
              <w:t>CARRIED UNANIMOUSLY</w:t>
            </w:r>
          </w:p>
        </w:tc>
      </w:tr>
      <w:tr w:rsidR="00B5400B" w14:paraId="013198B8" w14:textId="77777777" w:rsidTr="00426FCE">
        <w:tblPrEx>
          <w:tblCellMar>
            <w:top w:w="0" w:type="dxa"/>
            <w:bottom w:w="0" w:type="dxa"/>
          </w:tblCellMar>
        </w:tblPrEx>
        <w:tc>
          <w:tcPr>
            <w:tcW w:w="1649" w:type="dxa"/>
          </w:tcPr>
          <w:p w14:paraId="277A956A" w14:textId="77777777" w:rsidR="00B5400B" w:rsidRDefault="00426FCE">
            <w:pPr>
              <w:spacing w:before="120" w:after="120" w:line="240" w:lineRule="auto"/>
            </w:pPr>
            <w:r>
              <w:rPr>
                <w:b/>
              </w:rPr>
              <w:t>Resolution No: </w:t>
            </w:r>
            <w:r>
              <w:br/>
              <w:t>254-329</w:t>
            </w:r>
          </w:p>
        </w:tc>
        <w:tc>
          <w:tcPr>
            <w:tcW w:w="0" w:type="auto"/>
          </w:tcPr>
          <w:p w14:paraId="24C2CC7D" w14:textId="77777777" w:rsidR="00B5400B" w:rsidRDefault="00426FCE">
            <w:pPr>
              <w:spacing w:before="120" w:after="120" w:line="240" w:lineRule="auto"/>
            </w:pPr>
            <w:r>
              <w:rPr>
                <w:b/>
              </w:rPr>
              <w:t>List of Accounts for Approval</w:t>
            </w:r>
            <w:r>
              <w:br/>
            </w:r>
            <w:r>
              <w:rPr>
                <w:b/>
              </w:rPr>
              <w:t>Moved By: </w:t>
            </w:r>
            <w:r>
              <w:t>Everett Smith</w:t>
            </w:r>
            <w:r>
              <w:br/>
            </w:r>
            <w:r>
              <w:rPr>
                <w:b/>
              </w:rPr>
              <w:t>Seconded By: </w:t>
            </w:r>
            <w:r>
              <w:t>Christa Veitch</w:t>
            </w:r>
          </w:p>
          <w:p w14:paraId="602BAE1A" w14:textId="77777777" w:rsidR="00B5400B" w:rsidRDefault="00426FCE">
            <w:pPr>
              <w:spacing w:before="120" w:after="120" w:line="240" w:lineRule="auto"/>
            </w:pPr>
            <w:r>
              <w:t>Be it Resolved that Council approve the list of accounts for $257,064.45 including cheques 16307 - 16396.</w:t>
            </w:r>
          </w:p>
          <w:p w14:paraId="06C2FB5B" w14:textId="77777777" w:rsidR="00B5400B" w:rsidRDefault="00426FCE">
            <w:pPr>
              <w:spacing w:before="120" w:after="120" w:line="240" w:lineRule="auto"/>
            </w:pPr>
            <w:r>
              <w:rPr>
                <w:b/>
              </w:rPr>
              <w:t>CARRIED UNANIMOUSLY</w:t>
            </w:r>
          </w:p>
        </w:tc>
      </w:tr>
      <w:tr w:rsidR="00B5400B" w14:paraId="30BB6229" w14:textId="77777777" w:rsidTr="00426FCE">
        <w:tblPrEx>
          <w:tblCellMar>
            <w:top w:w="0" w:type="dxa"/>
            <w:bottom w:w="0" w:type="dxa"/>
          </w:tblCellMar>
        </w:tblPrEx>
        <w:tc>
          <w:tcPr>
            <w:tcW w:w="1649" w:type="dxa"/>
          </w:tcPr>
          <w:p w14:paraId="66BC8955" w14:textId="77777777" w:rsidR="00B5400B" w:rsidRDefault="00426FCE">
            <w:pPr>
              <w:spacing w:before="120" w:after="120" w:line="240" w:lineRule="auto"/>
            </w:pPr>
            <w:r>
              <w:rPr>
                <w:b/>
              </w:rPr>
              <w:t>Resolution No: </w:t>
            </w:r>
            <w:r>
              <w:br/>
              <w:t>254-330</w:t>
            </w:r>
          </w:p>
        </w:tc>
        <w:tc>
          <w:tcPr>
            <w:tcW w:w="0" w:type="auto"/>
          </w:tcPr>
          <w:p w14:paraId="69ED6E73" w14:textId="77777777" w:rsidR="00B5400B" w:rsidRDefault="00426FCE">
            <w:pPr>
              <w:spacing w:before="120" w:after="120" w:line="240" w:lineRule="auto"/>
            </w:pPr>
            <w:r>
              <w:rPr>
                <w:b/>
              </w:rPr>
              <w:t>Payroll Accounts for Approval</w:t>
            </w:r>
            <w:r>
              <w:br/>
            </w:r>
            <w:r>
              <w:rPr>
                <w:b/>
              </w:rPr>
              <w:t>Moved By: </w:t>
            </w:r>
            <w:r>
              <w:t>Shawn Mason</w:t>
            </w:r>
            <w:r>
              <w:br/>
            </w:r>
            <w:r>
              <w:rPr>
                <w:b/>
              </w:rPr>
              <w:t>Seconded By: </w:t>
            </w:r>
            <w:r>
              <w:t>Ian Dyer</w:t>
            </w:r>
          </w:p>
          <w:p w14:paraId="54B31EA6" w14:textId="77777777" w:rsidR="00B5400B" w:rsidRDefault="00426FCE">
            <w:pPr>
              <w:spacing w:before="120" w:after="120" w:line="240" w:lineRule="auto"/>
            </w:pPr>
            <w:r>
              <w:t>Be It Resolved That the Employee and Council Net payroll accounts be approved as presented for the month of November 2025. </w:t>
            </w:r>
          </w:p>
          <w:p w14:paraId="76AB9D38" w14:textId="77777777" w:rsidR="00B5400B" w:rsidRDefault="00426FCE">
            <w:pPr>
              <w:spacing w:before="120" w:after="120" w:line="240" w:lineRule="auto"/>
            </w:pPr>
            <w:r>
              <w:rPr>
                <w:b/>
              </w:rPr>
              <w:t>CARRIED UNANIMOUSLY</w:t>
            </w:r>
          </w:p>
        </w:tc>
      </w:tr>
      <w:tr w:rsidR="00B5400B" w14:paraId="0AC68A69" w14:textId="77777777" w:rsidTr="00426FCE">
        <w:tblPrEx>
          <w:tblCellMar>
            <w:top w:w="0" w:type="dxa"/>
            <w:bottom w:w="0" w:type="dxa"/>
          </w:tblCellMar>
        </w:tblPrEx>
        <w:tc>
          <w:tcPr>
            <w:tcW w:w="1649" w:type="dxa"/>
          </w:tcPr>
          <w:p w14:paraId="1FB17944" w14:textId="77777777" w:rsidR="00B5400B" w:rsidRDefault="00B5400B">
            <w:pPr>
              <w:spacing w:before="120" w:after="120" w:line="240" w:lineRule="auto"/>
            </w:pPr>
          </w:p>
        </w:tc>
        <w:tc>
          <w:tcPr>
            <w:tcW w:w="0" w:type="auto"/>
          </w:tcPr>
          <w:p w14:paraId="7685EC48" w14:textId="77777777" w:rsidR="00B5400B" w:rsidRDefault="00426FCE">
            <w:pPr>
              <w:spacing w:before="120" w:after="120" w:line="240" w:lineRule="auto"/>
            </w:pPr>
            <w:r>
              <w:rPr>
                <w:b/>
              </w:rPr>
              <w:t>Unfinished Business</w:t>
            </w:r>
          </w:p>
        </w:tc>
      </w:tr>
      <w:tr w:rsidR="00B5400B" w14:paraId="1C8CDC7F" w14:textId="77777777" w:rsidTr="00426FCE">
        <w:tblPrEx>
          <w:tblCellMar>
            <w:top w:w="0" w:type="dxa"/>
            <w:bottom w:w="0" w:type="dxa"/>
          </w:tblCellMar>
        </w:tblPrEx>
        <w:tc>
          <w:tcPr>
            <w:tcW w:w="1649" w:type="dxa"/>
          </w:tcPr>
          <w:p w14:paraId="7DB8822E" w14:textId="77777777" w:rsidR="00B5400B" w:rsidRDefault="00426FCE">
            <w:pPr>
              <w:spacing w:before="120" w:after="120" w:line="240" w:lineRule="auto"/>
            </w:pPr>
            <w:r>
              <w:rPr>
                <w:b/>
              </w:rPr>
              <w:t>Resolution No: </w:t>
            </w:r>
            <w:r>
              <w:br/>
              <w:t>254-331</w:t>
            </w:r>
          </w:p>
        </w:tc>
        <w:tc>
          <w:tcPr>
            <w:tcW w:w="0" w:type="auto"/>
          </w:tcPr>
          <w:p w14:paraId="2A672D14" w14:textId="77777777" w:rsidR="00B5400B" w:rsidRDefault="00426FCE">
            <w:pPr>
              <w:spacing w:before="120" w:after="120" w:line="240" w:lineRule="auto"/>
            </w:pPr>
            <w:r>
              <w:rPr>
                <w:b/>
              </w:rPr>
              <w:t>2026 Emergency Plan</w:t>
            </w:r>
            <w:r>
              <w:br/>
            </w:r>
            <w:r>
              <w:rPr>
                <w:b/>
              </w:rPr>
              <w:t>Moved By: </w:t>
            </w:r>
            <w:r>
              <w:t>Christa Veitch</w:t>
            </w:r>
            <w:r>
              <w:br/>
            </w:r>
            <w:r>
              <w:rPr>
                <w:b/>
              </w:rPr>
              <w:t>Seconded By: </w:t>
            </w:r>
            <w:r>
              <w:t>David Creighton</w:t>
            </w:r>
          </w:p>
          <w:p w14:paraId="7E7A2B91" w14:textId="77777777" w:rsidR="00426FCE" w:rsidRDefault="00426FCE">
            <w:pPr>
              <w:spacing w:before="120" w:after="120" w:line="240" w:lineRule="auto"/>
            </w:pPr>
            <w:r>
              <w:rPr>
                <w:b/>
              </w:rPr>
              <w:t xml:space="preserve">WHEREAS </w:t>
            </w:r>
            <w:r>
              <w:t>in accordance with Section 8 of The Emergency Measures Act, being Chapter E80 of the Continuing Consolidation of the Statutes of Manitoba, the council shall prepare, approve and adopt emergency preparedness plans.</w:t>
            </w:r>
            <w:r>
              <w:br/>
              <w:t> </w:t>
            </w:r>
            <w:r>
              <w:br/>
            </w:r>
            <w:r>
              <w:rPr>
                <w:b/>
              </w:rPr>
              <w:t xml:space="preserve">AND WHEREAS </w:t>
            </w:r>
            <w:r>
              <w:t>the council of the Riverdale Municipality has agreed to the necessity for a prompt and co-ordinated response to emergencies;</w:t>
            </w:r>
            <w:r>
              <w:br/>
              <w:t> </w:t>
            </w:r>
            <w:r>
              <w:br/>
            </w:r>
            <w:r>
              <w:rPr>
                <w:b/>
              </w:rPr>
              <w:t xml:space="preserve">AND WHEREAS </w:t>
            </w:r>
            <w:r>
              <w:t>it is deemed expedient and in the public interest to adopt an emergency preparedness plan, Riverdale Municipality to provide a prompt and co-ordinated response to emergencies;</w:t>
            </w:r>
          </w:p>
          <w:p w14:paraId="5339103C" w14:textId="45378871" w:rsidR="00B5400B" w:rsidRDefault="00426FCE">
            <w:pPr>
              <w:spacing w:before="120" w:after="120" w:line="240" w:lineRule="auto"/>
            </w:pPr>
            <w:r>
              <w:br/>
            </w:r>
            <w:proofErr w:type="gramStart"/>
            <w:r>
              <w:rPr>
                <w:b/>
              </w:rPr>
              <w:t>Therefore</w:t>
            </w:r>
            <w:proofErr w:type="gramEnd"/>
            <w:r>
              <w:rPr>
                <w:b/>
              </w:rPr>
              <w:t xml:space="preserve"> Be It Resolved That</w:t>
            </w:r>
            <w:r>
              <w:t> Riverdale Municipality adopts the 2026 Emergency Plan as Presented. </w:t>
            </w:r>
          </w:p>
          <w:p w14:paraId="4F30C1EF" w14:textId="77777777" w:rsidR="00B5400B" w:rsidRDefault="00426FCE">
            <w:pPr>
              <w:spacing w:before="120" w:after="120" w:line="240" w:lineRule="auto"/>
            </w:pPr>
            <w:r>
              <w:rPr>
                <w:b/>
              </w:rPr>
              <w:t>CARRIED UNANIMOUSLY</w:t>
            </w:r>
          </w:p>
        </w:tc>
      </w:tr>
      <w:tr w:rsidR="00B5400B" w14:paraId="7EE70A49" w14:textId="77777777" w:rsidTr="00426FCE">
        <w:tblPrEx>
          <w:tblCellMar>
            <w:top w:w="0" w:type="dxa"/>
            <w:bottom w:w="0" w:type="dxa"/>
          </w:tblCellMar>
        </w:tblPrEx>
        <w:tc>
          <w:tcPr>
            <w:tcW w:w="1649" w:type="dxa"/>
          </w:tcPr>
          <w:p w14:paraId="62F3B27A" w14:textId="77777777" w:rsidR="00B5400B" w:rsidRDefault="00B5400B">
            <w:pPr>
              <w:spacing w:before="120" w:after="120" w:line="240" w:lineRule="auto"/>
            </w:pPr>
          </w:p>
        </w:tc>
        <w:tc>
          <w:tcPr>
            <w:tcW w:w="0" w:type="auto"/>
          </w:tcPr>
          <w:p w14:paraId="3A12D0F5" w14:textId="77777777" w:rsidR="00B5400B" w:rsidRDefault="00426FCE">
            <w:pPr>
              <w:spacing w:before="120" w:after="120" w:line="240" w:lineRule="auto"/>
            </w:pPr>
            <w:r>
              <w:rPr>
                <w:b/>
              </w:rPr>
              <w:t>Chargeback of Costs - By-Law Control</w:t>
            </w:r>
          </w:p>
        </w:tc>
      </w:tr>
      <w:tr w:rsidR="00B5400B" w14:paraId="33AA32A9" w14:textId="77777777" w:rsidTr="00426FCE">
        <w:tblPrEx>
          <w:tblCellMar>
            <w:top w:w="0" w:type="dxa"/>
            <w:bottom w:w="0" w:type="dxa"/>
          </w:tblCellMar>
        </w:tblPrEx>
        <w:tc>
          <w:tcPr>
            <w:tcW w:w="1649" w:type="dxa"/>
          </w:tcPr>
          <w:p w14:paraId="00829712" w14:textId="77777777" w:rsidR="00B5400B" w:rsidRDefault="00B5400B">
            <w:pPr>
              <w:spacing w:before="120" w:after="120" w:line="240" w:lineRule="auto"/>
            </w:pPr>
          </w:p>
        </w:tc>
        <w:tc>
          <w:tcPr>
            <w:tcW w:w="0" w:type="auto"/>
          </w:tcPr>
          <w:p w14:paraId="2CEA4D74" w14:textId="77777777" w:rsidR="00B5400B" w:rsidRDefault="00426FCE">
            <w:pPr>
              <w:spacing w:before="120" w:after="120" w:line="240" w:lineRule="auto"/>
            </w:pPr>
            <w:r>
              <w:rPr>
                <w:b/>
              </w:rPr>
              <w:t>New Business</w:t>
            </w:r>
          </w:p>
        </w:tc>
      </w:tr>
      <w:tr w:rsidR="00B5400B" w14:paraId="23805E75" w14:textId="77777777" w:rsidTr="00426FCE">
        <w:tblPrEx>
          <w:tblCellMar>
            <w:top w:w="0" w:type="dxa"/>
            <w:bottom w:w="0" w:type="dxa"/>
          </w:tblCellMar>
        </w:tblPrEx>
        <w:tc>
          <w:tcPr>
            <w:tcW w:w="1649" w:type="dxa"/>
          </w:tcPr>
          <w:p w14:paraId="2366425E" w14:textId="77777777" w:rsidR="00B5400B" w:rsidRDefault="00426FCE">
            <w:pPr>
              <w:spacing w:before="120" w:after="120" w:line="240" w:lineRule="auto"/>
            </w:pPr>
            <w:r>
              <w:rPr>
                <w:b/>
              </w:rPr>
              <w:t>Resolution No: </w:t>
            </w:r>
            <w:r>
              <w:br/>
              <w:t>254-332</w:t>
            </w:r>
          </w:p>
        </w:tc>
        <w:tc>
          <w:tcPr>
            <w:tcW w:w="0" w:type="auto"/>
          </w:tcPr>
          <w:p w14:paraId="250CDE7D" w14:textId="77777777" w:rsidR="00B5400B" w:rsidRDefault="00426FCE">
            <w:pPr>
              <w:spacing w:before="120" w:after="120" w:line="240" w:lineRule="auto"/>
            </w:pPr>
            <w:r>
              <w:rPr>
                <w:b/>
              </w:rPr>
              <w:t>Prairie Crocus Library Occupancy Agreement</w:t>
            </w:r>
            <w:r>
              <w:br/>
            </w:r>
            <w:r>
              <w:rPr>
                <w:b/>
              </w:rPr>
              <w:t>Moved By: </w:t>
            </w:r>
            <w:r>
              <w:t>Everett Smith</w:t>
            </w:r>
            <w:r>
              <w:br/>
            </w:r>
            <w:r>
              <w:rPr>
                <w:b/>
              </w:rPr>
              <w:t>Seconded By: </w:t>
            </w:r>
            <w:r>
              <w:t>Ian Dyer</w:t>
            </w:r>
          </w:p>
          <w:p w14:paraId="79C0246E" w14:textId="77777777" w:rsidR="00B5400B" w:rsidRDefault="00426FCE">
            <w:pPr>
              <w:spacing w:before="120" w:after="120" w:line="240" w:lineRule="auto"/>
            </w:pPr>
            <w:r>
              <w:t>Be It Resolved that Council accepts and allows administration to execute the 2026-2030 Occupancy Agreement with Prairie Crocus Library. </w:t>
            </w:r>
          </w:p>
          <w:p w14:paraId="5B428F4D" w14:textId="77777777" w:rsidR="00B5400B" w:rsidRDefault="00426FCE">
            <w:pPr>
              <w:spacing w:before="120" w:after="120" w:line="240" w:lineRule="auto"/>
            </w:pPr>
            <w:r>
              <w:rPr>
                <w:b/>
              </w:rPr>
              <w:t>CARRIED UNANIMOUSLY</w:t>
            </w:r>
          </w:p>
        </w:tc>
      </w:tr>
      <w:tr w:rsidR="00B5400B" w14:paraId="250BBC07" w14:textId="77777777" w:rsidTr="00426FCE">
        <w:tblPrEx>
          <w:tblCellMar>
            <w:top w:w="0" w:type="dxa"/>
            <w:bottom w:w="0" w:type="dxa"/>
          </w:tblCellMar>
        </w:tblPrEx>
        <w:tc>
          <w:tcPr>
            <w:tcW w:w="1649" w:type="dxa"/>
          </w:tcPr>
          <w:p w14:paraId="0EB46E0C" w14:textId="77777777" w:rsidR="00B5400B" w:rsidRDefault="00426FCE">
            <w:pPr>
              <w:spacing w:before="120" w:after="120" w:line="240" w:lineRule="auto"/>
            </w:pPr>
            <w:r>
              <w:rPr>
                <w:b/>
              </w:rPr>
              <w:t>Resolution No: </w:t>
            </w:r>
            <w:r>
              <w:br/>
              <w:t>254-333</w:t>
            </w:r>
          </w:p>
        </w:tc>
        <w:tc>
          <w:tcPr>
            <w:tcW w:w="0" w:type="auto"/>
          </w:tcPr>
          <w:p w14:paraId="3AEE7709" w14:textId="77777777" w:rsidR="00B5400B" w:rsidRDefault="00426FCE">
            <w:pPr>
              <w:spacing w:before="120" w:after="120" w:line="240" w:lineRule="auto"/>
            </w:pPr>
            <w:r>
              <w:rPr>
                <w:b/>
              </w:rPr>
              <w:t>Annual Authorization to Operate Line of Credit</w:t>
            </w:r>
            <w:r>
              <w:br/>
            </w:r>
            <w:r>
              <w:rPr>
                <w:b/>
              </w:rPr>
              <w:t>Moved By: </w:t>
            </w:r>
            <w:r>
              <w:t>David Creighton</w:t>
            </w:r>
            <w:r>
              <w:br/>
            </w:r>
            <w:r>
              <w:rPr>
                <w:b/>
              </w:rPr>
              <w:t>Seconded By: </w:t>
            </w:r>
            <w:r>
              <w:t>Christa Veitch</w:t>
            </w:r>
          </w:p>
          <w:p w14:paraId="69596258" w14:textId="77777777" w:rsidR="00B5400B" w:rsidRDefault="00426FCE">
            <w:pPr>
              <w:spacing w:before="120" w:after="120" w:line="240" w:lineRule="auto"/>
            </w:pPr>
            <w:r>
              <w:t>WHEREAS 173(1) of the Municipal Act provides that, “A Council may by resolution borrow money for the operating expenses during a fiscal year, but the amount borrowed must not exceed that amount collected in taxes and grant in lieu of taxes in the previous fiscal year”;</w:t>
            </w:r>
            <w:r>
              <w:br/>
              <w:t> </w:t>
            </w:r>
            <w:r>
              <w:br/>
              <w:t>AND WHEREAS the Council of Riverdale Municipality (herein called “the Corporation”) deems it necessary to borrow the sum of One Million Five Hundred Thousand Dollars ($1,500,000.00) to meet the current expenditures of the Corporation for the fiscal year 2026 until such time as the taxes levied therefore are collected;</w:t>
            </w:r>
            <w:r>
              <w:br/>
              <w:t> </w:t>
            </w:r>
            <w:r>
              <w:br/>
              <w:t>AND WHEREAS the total amount of the taxes collected by the Corporation last year was the sum of Two Million, Seven Hundred and Fifteen Thousand, Two Hundred Thirteen  Dollars ($2,715,213.</w:t>
            </w:r>
            <w:r>
              <w:t>88).</w:t>
            </w:r>
            <w:r>
              <w:br/>
              <w:t>         </w:t>
            </w:r>
            <w:r>
              <w:br/>
              <w:t>NOW THEREFORE it is hereby enacted by the Corporation of Riverdale Municipality as follows:</w:t>
            </w:r>
            <w:r>
              <w:br/>
              <w:t> </w:t>
            </w:r>
            <w:r>
              <w:br/>
              <w:t xml:space="preserve">1. THAT the Mayor and Treasurer of the Corporation be and they are hereby authorized to borrow under the seal of the Corporation from the </w:t>
            </w:r>
            <w:proofErr w:type="spellStart"/>
            <w:r>
              <w:t>Westoba</w:t>
            </w:r>
            <w:proofErr w:type="spellEnd"/>
            <w:r>
              <w:t xml:space="preserve"> Credit Union Ltd. (herein called “the Credit Union”) the sum of One Million Five Hundred Thousand Dollars ($1,500,000.00), for the purpose of aforesaid and to pay or agree to pay interest thereon, or on so much thereof as remains from time to time unpaid, c</w:t>
            </w:r>
            <w:r>
              <w:t>alculated at the Credit Union’s prime interest rate per annum in effect from time to time plus arranged % per annum, as well after as before maturity, default and judgment, with interest on overdue interest at the same rate as the principal.</w:t>
            </w:r>
            <w:r>
              <w:br/>
              <w:t>         </w:t>
            </w:r>
            <w:r>
              <w:br/>
              <w:t>2. THAT the amount so borrowed with interest aforesaid be evidenced by either of the following means:</w:t>
            </w:r>
            <w:r>
              <w:br/>
              <w:t>a) by one or more promissory notes under the seal of the corporation and signed by the Mayor and Treasurer thereof and given to the Credit Union, or</w:t>
            </w:r>
            <w:r>
              <w:br/>
              <w:t>b) by ove</w:t>
            </w:r>
            <w:r>
              <w:t>rdraft on the account of the corporation with the Credit Union by cheques signed by the Mayor and Treasurer thereof.</w:t>
            </w:r>
            <w:r>
              <w:br/>
              <w:t> </w:t>
            </w:r>
            <w:r>
              <w:br/>
              <w:t>3. THAT the Corporation hereby mortgages, assigns, transfers, pledges and hypothecates to the said Credit Union the taxes of the Corporation for the present year for municipal, school or the purposes of The Minister of Local Government as additional security for the repayment of the amount so borrowed for any of such respective purposes.</w:t>
            </w:r>
            <w:r>
              <w:br/>
              <w:t>         </w:t>
            </w:r>
            <w:r>
              <w:br/>
              <w:t xml:space="preserve">4. THAT the Corporation shall deposit said </w:t>
            </w:r>
            <w:r>
              <w:t>taxes with the Credit Union as collected in a special account as collateral security for payment of the amount so borrowed and interest, but the Credit Union shall not be restricted to the said taxes for payment of the sum borrowed hereunder, nor shall it be bound to wait for repayment of said sum until said taxes are collected, or be required to see that they are deposited or applied as aforesaid.</w:t>
            </w:r>
            <w:r>
              <w:br/>
              <w:t> </w:t>
            </w:r>
            <w:r>
              <w:br/>
              <w:t>5. THAT the amount so borrowed and interest shall be payable within the current fiscal year.</w:t>
            </w:r>
            <w:r>
              <w:br/>
              <w:t> </w:t>
            </w:r>
            <w:r>
              <w:br/>
              <w:t>6. THAT the M</w:t>
            </w:r>
            <w:r>
              <w:t>ayor and Treasurer are hereby authorized to give to the said Credit Union in the name, on behalf of and under the seal of the Corporation as security for the moneys so borrowed, and interest thereon, a covenant or agreement containing a clause that all taxes levied or to be levied by the Corporation for the present year be and they are hereby pledged, hypothecated, mortgaged, transferred and assigned to the Credit Union as security for said loan and interest thereon and are charged as a first charge with re</w:t>
            </w:r>
            <w:r>
              <w:t>payment of such loan and interest, or a clause to like effect; and that said taxes shall be deposited forthwith on being collected in the Credit Union to the credit to the Corporation in a special account as collateral security for said advance.</w:t>
            </w:r>
            <w:r>
              <w:br/>
              <w:t> </w:t>
            </w:r>
            <w:r>
              <w:br/>
              <w:t>7. THAT nothing herein or in said covenant or agreement contained shall waive, prejudicially affect or exclude any right, power, or security by statute, common law or otherwise given to or implied in favor of the said Credit Union.</w:t>
            </w:r>
          </w:p>
          <w:p w14:paraId="251EAE26" w14:textId="77777777" w:rsidR="00B5400B" w:rsidRDefault="00426FCE">
            <w:pPr>
              <w:spacing w:before="120" w:after="120" w:line="240" w:lineRule="auto"/>
            </w:pPr>
            <w:r>
              <w:rPr>
                <w:b/>
              </w:rPr>
              <w:t>CARRIED UNANIMOUSLY</w:t>
            </w:r>
          </w:p>
        </w:tc>
      </w:tr>
      <w:tr w:rsidR="00B5400B" w14:paraId="1E546C9E" w14:textId="77777777" w:rsidTr="00426FCE">
        <w:tblPrEx>
          <w:tblCellMar>
            <w:top w:w="0" w:type="dxa"/>
            <w:bottom w:w="0" w:type="dxa"/>
          </w:tblCellMar>
        </w:tblPrEx>
        <w:tc>
          <w:tcPr>
            <w:tcW w:w="1649" w:type="dxa"/>
          </w:tcPr>
          <w:p w14:paraId="4E391250" w14:textId="77777777" w:rsidR="00B5400B" w:rsidRDefault="00B5400B">
            <w:pPr>
              <w:spacing w:before="120" w:after="120" w:line="240" w:lineRule="auto"/>
            </w:pPr>
          </w:p>
        </w:tc>
        <w:tc>
          <w:tcPr>
            <w:tcW w:w="0" w:type="auto"/>
          </w:tcPr>
          <w:p w14:paraId="7E80629F" w14:textId="77777777" w:rsidR="00B5400B" w:rsidRDefault="00426FCE">
            <w:pPr>
              <w:spacing w:before="120" w:after="120" w:line="240" w:lineRule="auto"/>
            </w:pPr>
            <w:r>
              <w:rPr>
                <w:b/>
              </w:rPr>
              <w:t>Consideration of By-Laws</w:t>
            </w:r>
          </w:p>
        </w:tc>
      </w:tr>
      <w:tr w:rsidR="00B5400B" w14:paraId="569949BA" w14:textId="77777777" w:rsidTr="00426FCE">
        <w:tblPrEx>
          <w:tblCellMar>
            <w:top w:w="0" w:type="dxa"/>
            <w:bottom w:w="0" w:type="dxa"/>
          </w:tblCellMar>
        </w:tblPrEx>
        <w:tc>
          <w:tcPr>
            <w:tcW w:w="1649" w:type="dxa"/>
          </w:tcPr>
          <w:p w14:paraId="27D7B0CF" w14:textId="77777777" w:rsidR="00B5400B" w:rsidRDefault="00426FCE">
            <w:pPr>
              <w:spacing w:before="120" w:after="120" w:line="240" w:lineRule="auto"/>
            </w:pPr>
            <w:r>
              <w:rPr>
                <w:b/>
              </w:rPr>
              <w:t>Resolution No: </w:t>
            </w:r>
            <w:r>
              <w:br/>
              <w:t>254-334</w:t>
            </w:r>
          </w:p>
        </w:tc>
        <w:tc>
          <w:tcPr>
            <w:tcW w:w="0" w:type="auto"/>
          </w:tcPr>
          <w:p w14:paraId="18A6ACA6" w14:textId="77777777" w:rsidR="00B5400B" w:rsidRDefault="00426FCE">
            <w:pPr>
              <w:spacing w:before="120" w:after="120" w:line="240" w:lineRule="auto"/>
            </w:pPr>
            <w:r>
              <w:rPr>
                <w:b/>
              </w:rPr>
              <w:t>ZBLA 2025-06 2nd Reading</w:t>
            </w:r>
            <w:r>
              <w:br/>
            </w:r>
            <w:r>
              <w:rPr>
                <w:b/>
              </w:rPr>
              <w:t>Moved By: </w:t>
            </w:r>
            <w:r>
              <w:t>Everett Smith</w:t>
            </w:r>
            <w:r>
              <w:br/>
            </w:r>
            <w:r>
              <w:rPr>
                <w:b/>
              </w:rPr>
              <w:t>Seconded By: </w:t>
            </w:r>
            <w:r>
              <w:t>Ian Dyer</w:t>
            </w:r>
          </w:p>
          <w:p w14:paraId="4D3A1FAA" w14:textId="77777777" w:rsidR="00B5400B" w:rsidRDefault="00426FCE">
            <w:pPr>
              <w:spacing w:before="120" w:after="120" w:line="240" w:lineRule="auto"/>
            </w:pPr>
            <w:proofErr w:type="gramStart"/>
            <w:r>
              <w:t>Therefore</w:t>
            </w:r>
            <w:proofErr w:type="gramEnd"/>
            <w:r>
              <w:t xml:space="preserve"> Be It Resolved that the Council of Riverdale Municipality give 2nd Reading to By-Law 2025-06 as presented. </w:t>
            </w:r>
          </w:p>
          <w:p w14:paraId="49DDA1E9" w14:textId="77777777" w:rsidR="00B5400B" w:rsidRDefault="00426FCE">
            <w:pPr>
              <w:spacing w:before="120" w:after="120" w:line="240" w:lineRule="auto"/>
            </w:pPr>
            <w:r>
              <w:rPr>
                <w:b/>
              </w:rPr>
              <w:t>CARRIED UNANIMOUSLY</w:t>
            </w:r>
          </w:p>
        </w:tc>
      </w:tr>
      <w:tr w:rsidR="00B5400B" w14:paraId="64C81E55" w14:textId="77777777" w:rsidTr="00426FCE">
        <w:tblPrEx>
          <w:tblCellMar>
            <w:top w:w="0" w:type="dxa"/>
            <w:bottom w:w="0" w:type="dxa"/>
          </w:tblCellMar>
        </w:tblPrEx>
        <w:tc>
          <w:tcPr>
            <w:tcW w:w="1649" w:type="dxa"/>
          </w:tcPr>
          <w:p w14:paraId="51AE357E" w14:textId="77777777" w:rsidR="00B5400B" w:rsidRDefault="00426FCE">
            <w:pPr>
              <w:spacing w:before="120" w:after="120" w:line="240" w:lineRule="auto"/>
            </w:pPr>
            <w:r>
              <w:rPr>
                <w:b/>
              </w:rPr>
              <w:t>Resolution No: </w:t>
            </w:r>
            <w:r>
              <w:br/>
              <w:t>254-335</w:t>
            </w:r>
          </w:p>
        </w:tc>
        <w:tc>
          <w:tcPr>
            <w:tcW w:w="0" w:type="auto"/>
          </w:tcPr>
          <w:p w14:paraId="23470335" w14:textId="77777777" w:rsidR="00B5400B" w:rsidRDefault="00426FCE">
            <w:pPr>
              <w:spacing w:before="120" w:after="120" w:line="240" w:lineRule="auto"/>
            </w:pPr>
            <w:r>
              <w:rPr>
                <w:b/>
              </w:rPr>
              <w:t>ZBLA 2025-06 3rd and Final Reading</w:t>
            </w:r>
            <w:r>
              <w:br/>
            </w:r>
            <w:r>
              <w:rPr>
                <w:b/>
              </w:rPr>
              <w:t>Moved By: </w:t>
            </w:r>
            <w:r>
              <w:t>David Creighton</w:t>
            </w:r>
            <w:r>
              <w:br/>
            </w:r>
            <w:r>
              <w:rPr>
                <w:b/>
              </w:rPr>
              <w:t>Seconded By: </w:t>
            </w:r>
            <w:r>
              <w:t>Everett Smith</w:t>
            </w:r>
          </w:p>
          <w:p w14:paraId="7652D953" w14:textId="77777777" w:rsidR="00B5400B" w:rsidRDefault="00426FCE">
            <w:pPr>
              <w:spacing w:before="120" w:after="120" w:line="240" w:lineRule="auto"/>
            </w:pPr>
            <w:proofErr w:type="gramStart"/>
            <w:r>
              <w:t>Therefore</w:t>
            </w:r>
            <w:proofErr w:type="gramEnd"/>
            <w:r>
              <w:t xml:space="preserve"> Be It Resolved that the Council of Riverdale Municipality give 3rd and final Reading to By-Law 2025-06 as presented. </w:t>
            </w:r>
          </w:p>
          <w:tbl>
            <w:tblPr>
              <w:tblW w:w="5000" w:type="pct"/>
              <w:tblCellMar>
                <w:left w:w="10" w:type="dxa"/>
                <w:right w:w="10" w:type="dxa"/>
              </w:tblCellMar>
              <w:tblLook w:val="04A0" w:firstRow="1" w:lastRow="0" w:firstColumn="1" w:lastColumn="0" w:noHBand="0" w:noVBand="1"/>
            </w:tblPr>
            <w:tblGrid>
              <w:gridCol w:w="3210"/>
              <w:gridCol w:w="900"/>
              <w:gridCol w:w="900"/>
              <w:gridCol w:w="1200"/>
              <w:gridCol w:w="1050"/>
            </w:tblGrid>
            <w:tr w:rsidR="00B5400B" w14:paraId="00BE5C5B" w14:textId="77777777">
              <w:tblPrEx>
                <w:tblCellMar>
                  <w:top w:w="0" w:type="dxa"/>
                  <w:bottom w:w="0" w:type="dxa"/>
                </w:tblCellMar>
              </w:tblPrEx>
              <w:tc>
                <w:tcPr>
                  <w:tcW w:w="0" w:type="auto"/>
                  <w:vAlign w:val="center"/>
                </w:tcPr>
                <w:p w14:paraId="2F8D6496" w14:textId="77777777" w:rsidR="00B5400B" w:rsidRDefault="00426FCE">
                  <w:pPr>
                    <w:spacing w:before="60" w:after="60" w:line="180" w:lineRule="auto"/>
                  </w:pPr>
                  <w:r>
                    <w:t xml:space="preserve">Christa Veitch </w:t>
                  </w:r>
                </w:p>
              </w:tc>
              <w:tc>
                <w:tcPr>
                  <w:tcW w:w="900" w:type="dxa"/>
                  <w:vAlign w:val="center"/>
                </w:tcPr>
                <w:p w14:paraId="5E589E37" w14:textId="77777777" w:rsidR="00B5400B" w:rsidRDefault="00426FCE">
                  <w:pPr>
                    <w:spacing w:before="60" w:after="60" w:line="180" w:lineRule="auto"/>
                  </w:pPr>
                  <w:r>
                    <w:t>Yes</w:t>
                  </w:r>
                </w:p>
              </w:tc>
              <w:tc>
                <w:tcPr>
                  <w:tcW w:w="900" w:type="dxa"/>
                  <w:vAlign w:val="center"/>
                </w:tcPr>
                <w:p w14:paraId="08BA8803" w14:textId="77777777" w:rsidR="00B5400B" w:rsidRDefault="00426FCE">
                  <w:pPr>
                    <w:spacing w:before="60" w:after="60" w:line="180" w:lineRule="auto"/>
                  </w:pPr>
                  <w:r>
                    <w:t>No</w:t>
                  </w:r>
                </w:p>
              </w:tc>
              <w:tc>
                <w:tcPr>
                  <w:tcW w:w="1200" w:type="dxa"/>
                  <w:vAlign w:val="center"/>
                </w:tcPr>
                <w:p w14:paraId="7700A15F" w14:textId="77777777" w:rsidR="00B5400B" w:rsidRDefault="00426FCE">
                  <w:pPr>
                    <w:spacing w:before="60" w:after="60" w:line="180" w:lineRule="auto"/>
                  </w:pPr>
                  <w:r>
                    <w:t>Abstained</w:t>
                  </w:r>
                </w:p>
              </w:tc>
              <w:tc>
                <w:tcPr>
                  <w:tcW w:w="1050" w:type="dxa"/>
                  <w:vAlign w:val="center"/>
                </w:tcPr>
                <w:p w14:paraId="6E3BA1E2" w14:textId="77777777" w:rsidR="00B5400B" w:rsidRDefault="00426FCE">
                  <w:pPr>
                    <w:spacing w:before="60" w:after="60" w:line="180" w:lineRule="auto"/>
                  </w:pPr>
                  <w:r>
                    <w:t>Absent</w:t>
                  </w:r>
                </w:p>
              </w:tc>
            </w:tr>
            <w:tr w:rsidR="00B5400B" w14:paraId="3DEA2F0F" w14:textId="77777777">
              <w:tblPrEx>
                <w:tblCellMar>
                  <w:top w:w="0" w:type="dxa"/>
                  <w:bottom w:w="0" w:type="dxa"/>
                </w:tblCellMar>
              </w:tblPrEx>
              <w:tc>
                <w:tcPr>
                  <w:tcW w:w="0" w:type="auto"/>
                  <w:vAlign w:val="center"/>
                </w:tcPr>
                <w:p w14:paraId="21E9CF46" w14:textId="77777777" w:rsidR="00B5400B" w:rsidRDefault="00426FCE">
                  <w:pPr>
                    <w:spacing w:before="60" w:after="60" w:line="180" w:lineRule="auto"/>
                  </w:pPr>
                  <w:r>
                    <w:t>David Creighton</w:t>
                  </w:r>
                </w:p>
              </w:tc>
              <w:tc>
                <w:tcPr>
                  <w:tcW w:w="0" w:type="auto"/>
                  <w:vAlign w:val="center"/>
                </w:tcPr>
                <w:p w14:paraId="21C17D76" w14:textId="77777777" w:rsidR="00B5400B" w:rsidRDefault="00426FCE">
                  <w:pPr>
                    <w:spacing w:before="60" w:after="60" w:line="180" w:lineRule="auto"/>
                  </w:pPr>
                  <w:r>
                    <w:t>✓</w:t>
                  </w:r>
                </w:p>
              </w:tc>
              <w:tc>
                <w:tcPr>
                  <w:tcW w:w="0" w:type="auto"/>
                  <w:vAlign w:val="center"/>
                </w:tcPr>
                <w:p w14:paraId="16F6CC5B" w14:textId="77777777" w:rsidR="00B5400B" w:rsidRDefault="00B5400B">
                  <w:pPr>
                    <w:spacing w:before="60" w:after="60" w:line="180" w:lineRule="auto"/>
                  </w:pPr>
                </w:p>
              </w:tc>
              <w:tc>
                <w:tcPr>
                  <w:tcW w:w="0" w:type="auto"/>
                  <w:vAlign w:val="center"/>
                </w:tcPr>
                <w:p w14:paraId="150A8EE6" w14:textId="77777777" w:rsidR="00B5400B" w:rsidRDefault="00B5400B">
                  <w:pPr>
                    <w:spacing w:before="60" w:after="60" w:line="180" w:lineRule="auto"/>
                  </w:pPr>
                </w:p>
              </w:tc>
              <w:tc>
                <w:tcPr>
                  <w:tcW w:w="0" w:type="auto"/>
                  <w:vAlign w:val="center"/>
                </w:tcPr>
                <w:p w14:paraId="5118C27E" w14:textId="77777777" w:rsidR="00B5400B" w:rsidRDefault="00B5400B">
                  <w:pPr>
                    <w:spacing w:before="60" w:after="60" w:line="180" w:lineRule="auto"/>
                  </w:pPr>
                </w:p>
              </w:tc>
            </w:tr>
            <w:tr w:rsidR="00B5400B" w14:paraId="440AE57B" w14:textId="77777777">
              <w:tblPrEx>
                <w:tblCellMar>
                  <w:top w:w="0" w:type="dxa"/>
                  <w:bottom w:w="0" w:type="dxa"/>
                </w:tblCellMar>
              </w:tblPrEx>
              <w:tc>
                <w:tcPr>
                  <w:tcW w:w="0" w:type="auto"/>
                  <w:vAlign w:val="center"/>
                </w:tcPr>
                <w:p w14:paraId="5C1C14FC" w14:textId="77777777" w:rsidR="00B5400B" w:rsidRDefault="00426FCE">
                  <w:pPr>
                    <w:spacing w:before="60" w:after="60" w:line="180" w:lineRule="auto"/>
                  </w:pPr>
                  <w:r>
                    <w:t>Ian Dyer</w:t>
                  </w:r>
                </w:p>
              </w:tc>
              <w:tc>
                <w:tcPr>
                  <w:tcW w:w="0" w:type="auto"/>
                  <w:vAlign w:val="center"/>
                </w:tcPr>
                <w:p w14:paraId="3C5DECC7" w14:textId="77777777" w:rsidR="00B5400B" w:rsidRDefault="00426FCE">
                  <w:pPr>
                    <w:spacing w:before="60" w:after="60" w:line="180" w:lineRule="auto"/>
                  </w:pPr>
                  <w:r>
                    <w:t>✓</w:t>
                  </w:r>
                </w:p>
              </w:tc>
              <w:tc>
                <w:tcPr>
                  <w:tcW w:w="0" w:type="auto"/>
                  <w:vAlign w:val="center"/>
                </w:tcPr>
                <w:p w14:paraId="7A5150FA" w14:textId="77777777" w:rsidR="00B5400B" w:rsidRDefault="00B5400B">
                  <w:pPr>
                    <w:spacing w:before="60" w:after="60" w:line="180" w:lineRule="auto"/>
                  </w:pPr>
                </w:p>
              </w:tc>
              <w:tc>
                <w:tcPr>
                  <w:tcW w:w="0" w:type="auto"/>
                  <w:vAlign w:val="center"/>
                </w:tcPr>
                <w:p w14:paraId="1C9C79FD" w14:textId="77777777" w:rsidR="00B5400B" w:rsidRDefault="00B5400B">
                  <w:pPr>
                    <w:spacing w:before="60" w:after="60" w:line="180" w:lineRule="auto"/>
                  </w:pPr>
                </w:p>
              </w:tc>
              <w:tc>
                <w:tcPr>
                  <w:tcW w:w="0" w:type="auto"/>
                  <w:vAlign w:val="center"/>
                </w:tcPr>
                <w:p w14:paraId="3A00996E" w14:textId="77777777" w:rsidR="00B5400B" w:rsidRDefault="00B5400B">
                  <w:pPr>
                    <w:spacing w:before="60" w:after="60" w:line="180" w:lineRule="auto"/>
                  </w:pPr>
                </w:p>
              </w:tc>
            </w:tr>
            <w:tr w:rsidR="00B5400B" w14:paraId="5A494598" w14:textId="77777777">
              <w:tblPrEx>
                <w:tblCellMar>
                  <w:top w:w="0" w:type="dxa"/>
                  <w:bottom w:w="0" w:type="dxa"/>
                </w:tblCellMar>
              </w:tblPrEx>
              <w:tc>
                <w:tcPr>
                  <w:tcW w:w="0" w:type="auto"/>
                  <w:vAlign w:val="center"/>
                </w:tcPr>
                <w:p w14:paraId="71127553" w14:textId="77777777" w:rsidR="00B5400B" w:rsidRDefault="00426FCE">
                  <w:pPr>
                    <w:spacing w:before="60" w:after="60" w:line="180" w:lineRule="auto"/>
                  </w:pPr>
                  <w:r>
                    <w:t>Heather Lamb</w:t>
                  </w:r>
                </w:p>
              </w:tc>
              <w:tc>
                <w:tcPr>
                  <w:tcW w:w="0" w:type="auto"/>
                  <w:vAlign w:val="center"/>
                </w:tcPr>
                <w:p w14:paraId="6C2BE297" w14:textId="77777777" w:rsidR="00B5400B" w:rsidRDefault="00426FCE">
                  <w:pPr>
                    <w:spacing w:before="60" w:after="60" w:line="180" w:lineRule="auto"/>
                  </w:pPr>
                  <w:r>
                    <w:t>✓</w:t>
                  </w:r>
                </w:p>
              </w:tc>
              <w:tc>
                <w:tcPr>
                  <w:tcW w:w="0" w:type="auto"/>
                  <w:vAlign w:val="center"/>
                </w:tcPr>
                <w:p w14:paraId="6AA0BB5B" w14:textId="77777777" w:rsidR="00B5400B" w:rsidRDefault="00B5400B">
                  <w:pPr>
                    <w:spacing w:before="60" w:after="60" w:line="180" w:lineRule="auto"/>
                  </w:pPr>
                </w:p>
              </w:tc>
              <w:tc>
                <w:tcPr>
                  <w:tcW w:w="0" w:type="auto"/>
                  <w:vAlign w:val="center"/>
                </w:tcPr>
                <w:p w14:paraId="33407FAE" w14:textId="77777777" w:rsidR="00B5400B" w:rsidRDefault="00B5400B">
                  <w:pPr>
                    <w:spacing w:before="60" w:after="60" w:line="180" w:lineRule="auto"/>
                  </w:pPr>
                </w:p>
              </w:tc>
              <w:tc>
                <w:tcPr>
                  <w:tcW w:w="0" w:type="auto"/>
                  <w:vAlign w:val="center"/>
                </w:tcPr>
                <w:p w14:paraId="4C6F0616" w14:textId="77777777" w:rsidR="00B5400B" w:rsidRDefault="00B5400B">
                  <w:pPr>
                    <w:spacing w:before="60" w:after="60" w:line="180" w:lineRule="auto"/>
                  </w:pPr>
                </w:p>
              </w:tc>
            </w:tr>
            <w:tr w:rsidR="00B5400B" w14:paraId="015BAAB4" w14:textId="77777777">
              <w:tblPrEx>
                <w:tblCellMar>
                  <w:top w:w="0" w:type="dxa"/>
                  <w:bottom w:w="0" w:type="dxa"/>
                </w:tblCellMar>
              </w:tblPrEx>
              <w:tc>
                <w:tcPr>
                  <w:tcW w:w="0" w:type="auto"/>
                  <w:vAlign w:val="center"/>
                </w:tcPr>
                <w:p w14:paraId="47FFBC9F" w14:textId="77777777" w:rsidR="00B5400B" w:rsidRDefault="00426FCE">
                  <w:pPr>
                    <w:spacing w:before="60" w:after="60" w:line="180" w:lineRule="auto"/>
                  </w:pPr>
                  <w:r>
                    <w:t>Darrel Link</w:t>
                  </w:r>
                </w:p>
              </w:tc>
              <w:tc>
                <w:tcPr>
                  <w:tcW w:w="0" w:type="auto"/>
                  <w:vAlign w:val="center"/>
                </w:tcPr>
                <w:p w14:paraId="38F408E3" w14:textId="77777777" w:rsidR="00B5400B" w:rsidRDefault="00426FCE">
                  <w:pPr>
                    <w:spacing w:before="60" w:after="60" w:line="180" w:lineRule="auto"/>
                  </w:pPr>
                  <w:r>
                    <w:t>✓</w:t>
                  </w:r>
                </w:p>
              </w:tc>
              <w:tc>
                <w:tcPr>
                  <w:tcW w:w="0" w:type="auto"/>
                  <w:vAlign w:val="center"/>
                </w:tcPr>
                <w:p w14:paraId="0505C03D" w14:textId="77777777" w:rsidR="00B5400B" w:rsidRDefault="00B5400B">
                  <w:pPr>
                    <w:spacing w:before="60" w:after="60" w:line="180" w:lineRule="auto"/>
                  </w:pPr>
                </w:p>
              </w:tc>
              <w:tc>
                <w:tcPr>
                  <w:tcW w:w="0" w:type="auto"/>
                  <w:vAlign w:val="center"/>
                </w:tcPr>
                <w:p w14:paraId="48AC9A7C" w14:textId="77777777" w:rsidR="00B5400B" w:rsidRDefault="00B5400B">
                  <w:pPr>
                    <w:spacing w:before="60" w:after="60" w:line="180" w:lineRule="auto"/>
                  </w:pPr>
                </w:p>
              </w:tc>
              <w:tc>
                <w:tcPr>
                  <w:tcW w:w="0" w:type="auto"/>
                  <w:vAlign w:val="center"/>
                </w:tcPr>
                <w:p w14:paraId="20AF54F9" w14:textId="77777777" w:rsidR="00B5400B" w:rsidRDefault="00B5400B">
                  <w:pPr>
                    <w:spacing w:before="60" w:after="60" w:line="180" w:lineRule="auto"/>
                  </w:pPr>
                </w:p>
              </w:tc>
            </w:tr>
            <w:tr w:rsidR="00B5400B" w14:paraId="46621279" w14:textId="77777777">
              <w:tblPrEx>
                <w:tblCellMar>
                  <w:top w:w="0" w:type="dxa"/>
                  <w:bottom w:w="0" w:type="dxa"/>
                </w:tblCellMar>
              </w:tblPrEx>
              <w:tc>
                <w:tcPr>
                  <w:tcW w:w="0" w:type="auto"/>
                  <w:vAlign w:val="center"/>
                </w:tcPr>
                <w:p w14:paraId="34B0717D" w14:textId="77777777" w:rsidR="00B5400B" w:rsidRDefault="00426FCE">
                  <w:pPr>
                    <w:spacing w:before="60" w:after="60" w:line="180" w:lineRule="auto"/>
                  </w:pPr>
                  <w:r>
                    <w:t>Shawn Mason</w:t>
                  </w:r>
                </w:p>
              </w:tc>
              <w:tc>
                <w:tcPr>
                  <w:tcW w:w="0" w:type="auto"/>
                  <w:vAlign w:val="center"/>
                </w:tcPr>
                <w:p w14:paraId="6FFEA7CB" w14:textId="77777777" w:rsidR="00B5400B" w:rsidRDefault="00426FCE">
                  <w:pPr>
                    <w:spacing w:before="60" w:after="60" w:line="180" w:lineRule="auto"/>
                  </w:pPr>
                  <w:r>
                    <w:t>✓</w:t>
                  </w:r>
                </w:p>
              </w:tc>
              <w:tc>
                <w:tcPr>
                  <w:tcW w:w="0" w:type="auto"/>
                  <w:vAlign w:val="center"/>
                </w:tcPr>
                <w:p w14:paraId="177804DB" w14:textId="77777777" w:rsidR="00B5400B" w:rsidRDefault="00B5400B">
                  <w:pPr>
                    <w:spacing w:before="60" w:after="60" w:line="180" w:lineRule="auto"/>
                  </w:pPr>
                </w:p>
              </w:tc>
              <w:tc>
                <w:tcPr>
                  <w:tcW w:w="0" w:type="auto"/>
                  <w:vAlign w:val="center"/>
                </w:tcPr>
                <w:p w14:paraId="725F0937" w14:textId="77777777" w:rsidR="00B5400B" w:rsidRDefault="00B5400B">
                  <w:pPr>
                    <w:spacing w:before="60" w:after="60" w:line="180" w:lineRule="auto"/>
                  </w:pPr>
                </w:p>
              </w:tc>
              <w:tc>
                <w:tcPr>
                  <w:tcW w:w="0" w:type="auto"/>
                  <w:vAlign w:val="center"/>
                </w:tcPr>
                <w:p w14:paraId="42F18402" w14:textId="77777777" w:rsidR="00B5400B" w:rsidRDefault="00B5400B">
                  <w:pPr>
                    <w:spacing w:before="60" w:after="60" w:line="180" w:lineRule="auto"/>
                  </w:pPr>
                </w:p>
              </w:tc>
            </w:tr>
            <w:tr w:rsidR="00B5400B" w14:paraId="2D915FE0" w14:textId="77777777">
              <w:tblPrEx>
                <w:tblCellMar>
                  <w:top w:w="0" w:type="dxa"/>
                  <w:bottom w:w="0" w:type="dxa"/>
                </w:tblCellMar>
              </w:tblPrEx>
              <w:tc>
                <w:tcPr>
                  <w:tcW w:w="0" w:type="auto"/>
                  <w:vAlign w:val="center"/>
                </w:tcPr>
                <w:p w14:paraId="3B6B8C51" w14:textId="77777777" w:rsidR="00B5400B" w:rsidRDefault="00426FCE">
                  <w:pPr>
                    <w:spacing w:before="60" w:after="60" w:line="180" w:lineRule="auto"/>
                  </w:pPr>
                  <w:r>
                    <w:t>Tyler Pod</w:t>
                  </w:r>
                </w:p>
              </w:tc>
              <w:tc>
                <w:tcPr>
                  <w:tcW w:w="0" w:type="auto"/>
                  <w:vAlign w:val="center"/>
                </w:tcPr>
                <w:p w14:paraId="27F2C988" w14:textId="77777777" w:rsidR="00B5400B" w:rsidRDefault="00B5400B">
                  <w:pPr>
                    <w:spacing w:before="60" w:after="60" w:line="180" w:lineRule="auto"/>
                  </w:pPr>
                </w:p>
              </w:tc>
              <w:tc>
                <w:tcPr>
                  <w:tcW w:w="0" w:type="auto"/>
                  <w:vAlign w:val="center"/>
                </w:tcPr>
                <w:p w14:paraId="282A3289" w14:textId="77777777" w:rsidR="00B5400B" w:rsidRDefault="00B5400B">
                  <w:pPr>
                    <w:spacing w:before="60" w:after="60" w:line="180" w:lineRule="auto"/>
                  </w:pPr>
                </w:p>
              </w:tc>
              <w:tc>
                <w:tcPr>
                  <w:tcW w:w="0" w:type="auto"/>
                  <w:vAlign w:val="center"/>
                </w:tcPr>
                <w:p w14:paraId="75E17A39" w14:textId="77777777" w:rsidR="00B5400B" w:rsidRDefault="00B5400B">
                  <w:pPr>
                    <w:spacing w:before="60" w:after="60" w:line="180" w:lineRule="auto"/>
                  </w:pPr>
                </w:p>
              </w:tc>
              <w:tc>
                <w:tcPr>
                  <w:tcW w:w="0" w:type="auto"/>
                  <w:vAlign w:val="center"/>
                </w:tcPr>
                <w:p w14:paraId="661ACF58" w14:textId="77777777" w:rsidR="00B5400B" w:rsidRDefault="00426FCE">
                  <w:pPr>
                    <w:spacing w:before="60" w:after="60" w:line="180" w:lineRule="auto"/>
                  </w:pPr>
                  <w:r>
                    <w:t>✓</w:t>
                  </w:r>
                </w:p>
              </w:tc>
            </w:tr>
            <w:tr w:rsidR="00B5400B" w14:paraId="2DE470BF" w14:textId="77777777">
              <w:tblPrEx>
                <w:tblCellMar>
                  <w:top w:w="0" w:type="dxa"/>
                  <w:bottom w:w="0" w:type="dxa"/>
                </w:tblCellMar>
              </w:tblPrEx>
              <w:tc>
                <w:tcPr>
                  <w:tcW w:w="0" w:type="auto"/>
                  <w:vAlign w:val="center"/>
                </w:tcPr>
                <w:p w14:paraId="3D17E659" w14:textId="77777777" w:rsidR="00B5400B" w:rsidRDefault="00426FCE">
                  <w:pPr>
                    <w:spacing w:before="60" w:after="60" w:line="180" w:lineRule="auto"/>
                  </w:pPr>
                  <w:r>
                    <w:t>Everett Smith</w:t>
                  </w:r>
                </w:p>
              </w:tc>
              <w:tc>
                <w:tcPr>
                  <w:tcW w:w="0" w:type="auto"/>
                  <w:vAlign w:val="center"/>
                </w:tcPr>
                <w:p w14:paraId="58ECB33B" w14:textId="77777777" w:rsidR="00B5400B" w:rsidRDefault="00426FCE">
                  <w:pPr>
                    <w:spacing w:before="60" w:after="60" w:line="180" w:lineRule="auto"/>
                  </w:pPr>
                  <w:r>
                    <w:t>✓</w:t>
                  </w:r>
                </w:p>
              </w:tc>
              <w:tc>
                <w:tcPr>
                  <w:tcW w:w="0" w:type="auto"/>
                  <w:vAlign w:val="center"/>
                </w:tcPr>
                <w:p w14:paraId="0BA4C28B" w14:textId="77777777" w:rsidR="00B5400B" w:rsidRDefault="00B5400B">
                  <w:pPr>
                    <w:spacing w:before="60" w:after="60" w:line="180" w:lineRule="auto"/>
                  </w:pPr>
                </w:p>
              </w:tc>
              <w:tc>
                <w:tcPr>
                  <w:tcW w:w="0" w:type="auto"/>
                  <w:vAlign w:val="center"/>
                </w:tcPr>
                <w:p w14:paraId="4AC7F562" w14:textId="77777777" w:rsidR="00B5400B" w:rsidRDefault="00B5400B">
                  <w:pPr>
                    <w:spacing w:before="60" w:after="60" w:line="180" w:lineRule="auto"/>
                  </w:pPr>
                </w:p>
              </w:tc>
              <w:tc>
                <w:tcPr>
                  <w:tcW w:w="0" w:type="auto"/>
                  <w:vAlign w:val="center"/>
                </w:tcPr>
                <w:p w14:paraId="741D94DA" w14:textId="77777777" w:rsidR="00B5400B" w:rsidRDefault="00B5400B">
                  <w:pPr>
                    <w:spacing w:before="60" w:after="60" w:line="180" w:lineRule="auto"/>
                  </w:pPr>
                </w:p>
              </w:tc>
            </w:tr>
            <w:tr w:rsidR="00B5400B" w14:paraId="59844EA2" w14:textId="77777777">
              <w:tblPrEx>
                <w:tblCellMar>
                  <w:top w:w="0" w:type="dxa"/>
                  <w:bottom w:w="0" w:type="dxa"/>
                </w:tblCellMar>
              </w:tblPrEx>
              <w:tc>
                <w:tcPr>
                  <w:tcW w:w="0" w:type="auto"/>
                  <w:vAlign w:val="center"/>
                </w:tcPr>
                <w:p w14:paraId="2FC62B7A" w14:textId="77777777" w:rsidR="00B5400B" w:rsidRDefault="00426FCE">
                  <w:pPr>
                    <w:spacing w:before="60" w:after="60" w:line="180" w:lineRule="auto"/>
                  </w:pPr>
                  <w:r>
                    <w:t>Christa Veitch</w:t>
                  </w:r>
                </w:p>
              </w:tc>
              <w:tc>
                <w:tcPr>
                  <w:tcW w:w="0" w:type="auto"/>
                  <w:vAlign w:val="center"/>
                </w:tcPr>
                <w:p w14:paraId="607EA3DC" w14:textId="77777777" w:rsidR="00B5400B" w:rsidRDefault="00426FCE">
                  <w:pPr>
                    <w:spacing w:before="60" w:after="60" w:line="180" w:lineRule="auto"/>
                  </w:pPr>
                  <w:r>
                    <w:t>✓</w:t>
                  </w:r>
                </w:p>
              </w:tc>
              <w:tc>
                <w:tcPr>
                  <w:tcW w:w="0" w:type="auto"/>
                  <w:vAlign w:val="center"/>
                </w:tcPr>
                <w:p w14:paraId="75612621" w14:textId="77777777" w:rsidR="00B5400B" w:rsidRDefault="00B5400B">
                  <w:pPr>
                    <w:spacing w:before="60" w:after="60" w:line="180" w:lineRule="auto"/>
                  </w:pPr>
                </w:p>
              </w:tc>
              <w:tc>
                <w:tcPr>
                  <w:tcW w:w="0" w:type="auto"/>
                  <w:vAlign w:val="center"/>
                </w:tcPr>
                <w:p w14:paraId="2B00BFD1" w14:textId="77777777" w:rsidR="00B5400B" w:rsidRDefault="00B5400B">
                  <w:pPr>
                    <w:spacing w:before="60" w:after="60" w:line="180" w:lineRule="auto"/>
                  </w:pPr>
                </w:p>
              </w:tc>
              <w:tc>
                <w:tcPr>
                  <w:tcW w:w="0" w:type="auto"/>
                  <w:vAlign w:val="center"/>
                </w:tcPr>
                <w:p w14:paraId="56CB8A45" w14:textId="77777777" w:rsidR="00B5400B" w:rsidRDefault="00B5400B">
                  <w:pPr>
                    <w:spacing w:before="60" w:after="60" w:line="180" w:lineRule="auto"/>
                  </w:pPr>
                </w:p>
              </w:tc>
            </w:tr>
          </w:tbl>
          <w:p w14:paraId="496FE59A" w14:textId="77777777" w:rsidR="00B5400B" w:rsidRDefault="00426FCE">
            <w:pPr>
              <w:spacing w:before="120" w:after="120" w:line="240" w:lineRule="auto"/>
            </w:pPr>
            <w:r>
              <w:rPr>
                <w:b/>
              </w:rPr>
              <w:t>CARRIED UNANIMOUSLY</w:t>
            </w:r>
          </w:p>
        </w:tc>
      </w:tr>
      <w:tr w:rsidR="00B5400B" w14:paraId="52BAE98A" w14:textId="77777777" w:rsidTr="00426FCE">
        <w:tblPrEx>
          <w:tblCellMar>
            <w:top w:w="0" w:type="dxa"/>
            <w:bottom w:w="0" w:type="dxa"/>
          </w:tblCellMar>
        </w:tblPrEx>
        <w:tc>
          <w:tcPr>
            <w:tcW w:w="1649" w:type="dxa"/>
          </w:tcPr>
          <w:p w14:paraId="6C409777" w14:textId="77777777" w:rsidR="00B5400B" w:rsidRDefault="00426FCE">
            <w:pPr>
              <w:spacing w:before="120" w:after="120" w:line="240" w:lineRule="auto"/>
            </w:pPr>
            <w:r>
              <w:rPr>
                <w:b/>
              </w:rPr>
              <w:t>Resolution No: </w:t>
            </w:r>
            <w:r>
              <w:br/>
              <w:t>254-336</w:t>
            </w:r>
          </w:p>
        </w:tc>
        <w:tc>
          <w:tcPr>
            <w:tcW w:w="0" w:type="auto"/>
          </w:tcPr>
          <w:p w14:paraId="04FFA25A" w14:textId="77777777" w:rsidR="00B5400B" w:rsidRDefault="00426FCE">
            <w:pPr>
              <w:spacing w:before="120" w:after="120" w:line="240" w:lineRule="auto"/>
            </w:pPr>
            <w:r>
              <w:rPr>
                <w:b/>
              </w:rPr>
              <w:t>Special Service Proposal Fire Protection Services 2026-2028</w:t>
            </w:r>
            <w:r>
              <w:br/>
            </w:r>
            <w:r>
              <w:rPr>
                <w:b/>
              </w:rPr>
              <w:t>Moved By: </w:t>
            </w:r>
            <w:r>
              <w:t>David Creighton</w:t>
            </w:r>
            <w:r>
              <w:br/>
            </w:r>
            <w:r>
              <w:rPr>
                <w:b/>
              </w:rPr>
              <w:t>Seconded By: </w:t>
            </w:r>
            <w:r>
              <w:t>Shawn Mason</w:t>
            </w:r>
          </w:p>
          <w:p w14:paraId="3E4A69EE" w14:textId="77777777" w:rsidR="00426FCE" w:rsidRDefault="00426FCE">
            <w:pPr>
              <w:spacing w:before="120" w:after="120" w:line="240" w:lineRule="auto"/>
            </w:pPr>
            <w:r>
              <w:t>WHEREAS Council recognizes the importance of ensuring sustainable, equitable, and effective fire protection services for residents of Riverdale Municipality; and</w:t>
            </w:r>
          </w:p>
          <w:p w14:paraId="5C19D979" w14:textId="77777777" w:rsidR="00426FCE" w:rsidRDefault="00426FCE">
            <w:pPr>
              <w:spacing w:before="120" w:after="120" w:line="240" w:lineRule="auto"/>
            </w:pPr>
            <w:r>
              <w:br/>
              <w:t>WHEREAS Council wishes to review options for a special service to support the delivery and funding of fire protection services;</w:t>
            </w:r>
            <w:r>
              <w:br/>
            </w:r>
          </w:p>
          <w:p w14:paraId="5E03FC62" w14:textId="4567DDFE" w:rsidR="00B5400B" w:rsidRDefault="00426FCE">
            <w:pPr>
              <w:spacing w:before="120" w:after="120" w:line="240" w:lineRule="auto"/>
            </w:pPr>
            <w:proofErr w:type="gramStart"/>
            <w:r>
              <w:t>THEREFORE</w:t>
            </w:r>
            <w:proofErr w:type="gramEnd"/>
            <w:r>
              <w:t xml:space="preserve"> BE IT RESOLVED that the Council of Riverdale </w:t>
            </w:r>
            <w:r>
              <w:t>Municipality</w:t>
            </w:r>
            <w:r>
              <w:t xml:space="preserve"> hereby directs Administration to prepare a Special Service Proposal for Fire Protection, including scope of service, estimated costs, funding model, and any legislative requirements, for Council’s review and consideration.</w:t>
            </w:r>
          </w:p>
          <w:p w14:paraId="59F62373" w14:textId="77777777" w:rsidR="00B5400B" w:rsidRDefault="00426FCE">
            <w:pPr>
              <w:spacing w:before="120" w:after="120" w:line="240" w:lineRule="auto"/>
            </w:pPr>
            <w:r>
              <w:rPr>
                <w:b/>
              </w:rPr>
              <w:t>CARRIED UNANIMOUSLY</w:t>
            </w:r>
          </w:p>
        </w:tc>
      </w:tr>
      <w:tr w:rsidR="00B5400B" w14:paraId="7E244D3C" w14:textId="77777777" w:rsidTr="00426FCE">
        <w:tblPrEx>
          <w:tblCellMar>
            <w:top w:w="0" w:type="dxa"/>
            <w:bottom w:w="0" w:type="dxa"/>
          </w:tblCellMar>
        </w:tblPrEx>
        <w:tc>
          <w:tcPr>
            <w:tcW w:w="1649" w:type="dxa"/>
          </w:tcPr>
          <w:p w14:paraId="679E2926" w14:textId="77777777" w:rsidR="00B5400B" w:rsidRDefault="00426FCE">
            <w:pPr>
              <w:spacing w:before="120" w:after="120" w:line="240" w:lineRule="auto"/>
            </w:pPr>
            <w:r>
              <w:rPr>
                <w:b/>
              </w:rPr>
              <w:t>Resolution No: </w:t>
            </w:r>
            <w:r>
              <w:br/>
              <w:t>254-337</w:t>
            </w:r>
          </w:p>
        </w:tc>
        <w:tc>
          <w:tcPr>
            <w:tcW w:w="0" w:type="auto"/>
          </w:tcPr>
          <w:p w14:paraId="399D84BA" w14:textId="77777777" w:rsidR="00B5400B" w:rsidRDefault="00426FCE">
            <w:pPr>
              <w:spacing w:before="120" w:after="120" w:line="240" w:lineRule="auto"/>
            </w:pPr>
            <w:r>
              <w:rPr>
                <w:b/>
              </w:rPr>
              <w:t>Special Service Proposal Waste and Recycling Collection 2026-2028</w:t>
            </w:r>
            <w:r>
              <w:br/>
            </w:r>
            <w:r>
              <w:rPr>
                <w:b/>
              </w:rPr>
              <w:t>Moved By: </w:t>
            </w:r>
            <w:r>
              <w:t>Ian Dyer</w:t>
            </w:r>
            <w:r>
              <w:br/>
            </w:r>
            <w:r>
              <w:rPr>
                <w:b/>
              </w:rPr>
              <w:t>Seconded By: </w:t>
            </w:r>
            <w:r>
              <w:t>Everett Smith</w:t>
            </w:r>
          </w:p>
          <w:p w14:paraId="6AF998F4" w14:textId="173A2697" w:rsidR="00B5400B" w:rsidRDefault="00426FCE">
            <w:pPr>
              <w:spacing w:before="120" w:after="120" w:line="240" w:lineRule="auto"/>
            </w:pPr>
            <w:r>
              <w:t>WHEREAS Council recognizes the importance of providing consistent, efficient, and environmentally responsible waste and recycling curbside collection services for residents of Riverdale Municipality; and</w:t>
            </w:r>
            <w:r>
              <w:br/>
              <w:t>WHEREAS Council wishes to review options for a special service to support the delivery and funding of waste and recycling curbside collection;</w:t>
            </w:r>
            <w:r>
              <w:br/>
              <w:t xml:space="preserve">THEREFORE BE IT RESOLVED that the Council of Riverdale </w:t>
            </w:r>
            <w:r>
              <w:t xml:space="preserve">Municipality </w:t>
            </w:r>
            <w:r>
              <w:t>hereby directs Administration to prepare a Special Service Proposal for Waste and Recycling Curbside Collection, including scope of service, estimated costs, funding model, and any legislative requirements, for Council’s review and consideration.</w:t>
            </w:r>
          </w:p>
          <w:p w14:paraId="046DAA20" w14:textId="77777777" w:rsidR="00B5400B" w:rsidRDefault="00426FCE">
            <w:pPr>
              <w:spacing w:before="120" w:after="120" w:line="240" w:lineRule="auto"/>
            </w:pPr>
            <w:r>
              <w:rPr>
                <w:b/>
              </w:rPr>
              <w:t>CARRIED UNANIMOUSLY</w:t>
            </w:r>
          </w:p>
        </w:tc>
      </w:tr>
      <w:tr w:rsidR="00B5400B" w14:paraId="0609B55E" w14:textId="77777777" w:rsidTr="00426FCE">
        <w:tblPrEx>
          <w:tblCellMar>
            <w:top w:w="0" w:type="dxa"/>
            <w:bottom w:w="0" w:type="dxa"/>
          </w:tblCellMar>
        </w:tblPrEx>
        <w:tc>
          <w:tcPr>
            <w:tcW w:w="1649" w:type="dxa"/>
          </w:tcPr>
          <w:p w14:paraId="6F1DB46B" w14:textId="77777777" w:rsidR="00B5400B" w:rsidRDefault="00426FCE">
            <w:pPr>
              <w:spacing w:before="120" w:after="120" w:line="240" w:lineRule="auto"/>
            </w:pPr>
            <w:r>
              <w:rPr>
                <w:b/>
              </w:rPr>
              <w:t>Resolution No: </w:t>
            </w:r>
            <w:r>
              <w:br/>
              <w:t>254-338</w:t>
            </w:r>
          </w:p>
        </w:tc>
        <w:tc>
          <w:tcPr>
            <w:tcW w:w="0" w:type="auto"/>
          </w:tcPr>
          <w:p w14:paraId="619F58F4" w14:textId="77777777" w:rsidR="00B5400B" w:rsidRDefault="00426FCE">
            <w:pPr>
              <w:spacing w:before="120" w:after="120" w:line="240" w:lineRule="auto"/>
            </w:pPr>
            <w:r>
              <w:rPr>
                <w:b/>
              </w:rPr>
              <w:t>In Camera</w:t>
            </w:r>
            <w:r>
              <w:br/>
            </w:r>
            <w:r>
              <w:rPr>
                <w:b/>
              </w:rPr>
              <w:t>Moved By: </w:t>
            </w:r>
            <w:r>
              <w:t>Everett Smith</w:t>
            </w:r>
            <w:r>
              <w:br/>
            </w:r>
            <w:r>
              <w:rPr>
                <w:b/>
              </w:rPr>
              <w:t>Seconded By: </w:t>
            </w:r>
            <w:r>
              <w:t>Christa Veitch</w:t>
            </w:r>
          </w:p>
          <w:p w14:paraId="39247669" w14:textId="77777777" w:rsidR="00B5400B" w:rsidRDefault="00426FCE">
            <w:pPr>
              <w:spacing w:before="120" w:after="120" w:line="240" w:lineRule="auto"/>
            </w:pPr>
            <w:r>
              <w:t xml:space="preserve">Be It Resolved That Council </w:t>
            </w:r>
            <w:proofErr w:type="gramStart"/>
            <w:r>
              <w:t>recess</w:t>
            </w:r>
            <w:proofErr w:type="gramEnd"/>
            <w:r>
              <w:t xml:space="preserve"> the regular meeting to sit in camera as a Committee of the Whole to discuss personnel issues.</w:t>
            </w:r>
            <w:r>
              <w:br/>
              <w:t> </w:t>
            </w:r>
            <w:r>
              <w:br/>
              <w:t>Be It Further Resolved That all matters discussed are to be kept confidential.</w:t>
            </w:r>
          </w:p>
          <w:p w14:paraId="46DF77F4" w14:textId="77777777" w:rsidR="00B5400B" w:rsidRDefault="00426FCE">
            <w:pPr>
              <w:spacing w:before="120" w:after="120" w:line="240" w:lineRule="auto"/>
            </w:pPr>
            <w:r>
              <w:rPr>
                <w:b/>
              </w:rPr>
              <w:t>CARRIED UNANIMOUSLY</w:t>
            </w:r>
          </w:p>
        </w:tc>
      </w:tr>
      <w:tr w:rsidR="00B5400B" w14:paraId="28A39587" w14:textId="77777777" w:rsidTr="00426FCE">
        <w:tblPrEx>
          <w:tblCellMar>
            <w:top w:w="0" w:type="dxa"/>
            <w:bottom w:w="0" w:type="dxa"/>
          </w:tblCellMar>
        </w:tblPrEx>
        <w:tc>
          <w:tcPr>
            <w:tcW w:w="1649" w:type="dxa"/>
          </w:tcPr>
          <w:p w14:paraId="3319E40B" w14:textId="77777777" w:rsidR="00B5400B" w:rsidRDefault="00426FCE">
            <w:pPr>
              <w:spacing w:before="120" w:after="120" w:line="240" w:lineRule="auto"/>
            </w:pPr>
            <w:r>
              <w:rPr>
                <w:b/>
              </w:rPr>
              <w:t>Resolution No: </w:t>
            </w:r>
            <w:r>
              <w:br/>
              <w:t>254-339</w:t>
            </w:r>
          </w:p>
        </w:tc>
        <w:tc>
          <w:tcPr>
            <w:tcW w:w="0" w:type="auto"/>
          </w:tcPr>
          <w:p w14:paraId="034E4202" w14:textId="77777777" w:rsidR="00B5400B" w:rsidRDefault="00426FCE">
            <w:pPr>
              <w:spacing w:before="120" w:after="120" w:line="240" w:lineRule="auto"/>
            </w:pPr>
            <w:r>
              <w:rPr>
                <w:b/>
              </w:rPr>
              <w:t>Out of Camera</w:t>
            </w:r>
            <w:r>
              <w:br/>
            </w:r>
            <w:r>
              <w:rPr>
                <w:b/>
              </w:rPr>
              <w:t>Moved By: </w:t>
            </w:r>
            <w:r>
              <w:t>David Creighton</w:t>
            </w:r>
            <w:r>
              <w:br/>
            </w:r>
            <w:r>
              <w:rPr>
                <w:b/>
              </w:rPr>
              <w:t>Seconded By: </w:t>
            </w:r>
            <w:r>
              <w:t>Christa Veitch</w:t>
            </w:r>
          </w:p>
          <w:p w14:paraId="6C46E931" w14:textId="77777777" w:rsidR="00B5400B" w:rsidRDefault="00426FCE">
            <w:pPr>
              <w:spacing w:before="120" w:after="120" w:line="240" w:lineRule="auto"/>
            </w:pPr>
            <w:r>
              <w:t xml:space="preserve">Be It Resolved That Council </w:t>
            </w:r>
            <w:proofErr w:type="gramStart"/>
            <w:r>
              <w:t>adjourn</w:t>
            </w:r>
            <w:proofErr w:type="gramEnd"/>
            <w:r>
              <w:t xml:space="preserve"> the closed meeting and proceed with the regular agenda. </w:t>
            </w:r>
          </w:p>
          <w:p w14:paraId="776CEBEB" w14:textId="77777777" w:rsidR="00B5400B" w:rsidRDefault="00426FCE">
            <w:pPr>
              <w:spacing w:before="120" w:after="120" w:line="240" w:lineRule="auto"/>
            </w:pPr>
            <w:r>
              <w:rPr>
                <w:b/>
              </w:rPr>
              <w:t>CARRIED UNANIMOUSLY</w:t>
            </w:r>
          </w:p>
        </w:tc>
      </w:tr>
      <w:tr w:rsidR="00B5400B" w14:paraId="29D7EABF" w14:textId="77777777" w:rsidTr="00426FCE">
        <w:tblPrEx>
          <w:tblCellMar>
            <w:top w:w="0" w:type="dxa"/>
            <w:bottom w:w="0" w:type="dxa"/>
          </w:tblCellMar>
        </w:tblPrEx>
        <w:tc>
          <w:tcPr>
            <w:tcW w:w="1649" w:type="dxa"/>
          </w:tcPr>
          <w:p w14:paraId="26AC18F6" w14:textId="77777777" w:rsidR="00B5400B" w:rsidRDefault="00B5400B">
            <w:pPr>
              <w:spacing w:before="120" w:after="120" w:line="240" w:lineRule="auto"/>
            </w:pPr>
          </w:p>
        </w:tc>
        <w:tc>
          <w:tcPr>
            <w:tcW w:w="0" w:type="auto"/>
          </w:tcPr>
          <w:p w14:paraId="334662B2" w14:textId="77777777" w:rsidR="00B5400B" w:rsidRDefault="00426FCE">
            <w:pPr>
              <w:spacing w:before="120" w:after="120" w:line="240" w:lineRule="auto"/>
            </w:pPr>
            <w:r>
              <w:rPr>
                <w:b/>
              </w:rPr>
              <w:t>Councillor's Remarks &amp; Suggestions</w:t>
            </w:r>
          </w:p>
          <w:p w14:paraId="2E450B86" w14:textId="0903637A" w:rsidR="00B5400B" w:rsidRDefault="00426FCE">
            <w:pPr>
              <w:spacing w:before="120" w:after="120" w:line="240" w:lineRule="auto"/>
            </w:pPr>
            <w:r>
              <w:t>Councillor Creighton mentioned that the Riverdale CDC would like to purchase self watering planters to replace the old planters around the community. A question was asked about the maintenance during summer months for the seasonal washrooms in recreational</w:t>
            </w:r>
            <w:r>
              <w:t xml:space="preserve"> areas. </w:t>
            </w:r>
            <w:r>
              <w:br/>
              <w:t>Councillor Dyer updated the group on the daycare meeting that took place December 15th, 2025.</w:t>
            </w:r>
            <w:r>
              <w:br/>
              <w:t xml:space="preserve">Councillor Mason asked about the realtor contract and how things are going </w:t>
            </w:r>
            <w:proofErr w:type="gramStart"/>
            <w:r>
              <w:t>in regard to</w:t>
            </w:r>
            <w:proofErr w:type="gramEnd"/>
            <w:r>
              <w:t xml:space="preserve"> sales. </w:t>
            </w:r>
          </w:p>
        </w:tc>
      </w:tr>
      <w:tr w:rsidR="00B5400B" w14:paraId="5F8C2FB2" w14:textId="77777777" w:rsidTr="00426FCE">
        <w:tblPrEx>
          <w:tblCellMar>
            <w:top w:w="0" w:type="dxa"/>
            <w:bottom w:w="0" w:type="dxa"/>
          </w:tblCellMar>
        </w:tblPrEx>
        <w:tc>
          <w:tcPr>
            <w:tcW w:w="1649" w:type="dxa"/>
          </w:tcPr>
          <w:p w14:paraId="5B557DC6" w14:textId="77777777" w:rsidR="00B5400B" w:rsidRDefault="00B5400B">
            <w:pPr>
              <w:spacing w:before="120" w:after="120" w:line="240" w:lineRule="auto"/>
            </w:pPr>
          </w:p>
        </w:tc>
        <w:tc>
          <w:tcPr>
            <w:tcW w:w="0" w:type="auto"/>
          </w:tcPr>
          <w:p w14:paraId="79C6ED58" w14:textId="77777777" w:rsidR="00B5400B" w:rsidRDefault="00426FCE">
            <w:pPr>
              <w:spacing w:before="120" w:after="120" w:line="240" w:lineRule="auto"/>
            </w:pPr>
            <w:r>
              <w:rPr>
                <w:b/>
              </w:rPr>
              <w:t>Mayor's remarks &amp; Suggestions</w:t>
            </w:r>
          </w:p>
        </w:tc>
      </w:tr>
      <w:tr w:rsidR="00B5400B" w14:paraId="3944EE69" w14:textId="77777777" w:rsidTr="00426FCE">
        <w:tblPrEx>
          <w:tblCellMar>
            <w:top w:w="0" w:type="dxa"/>
            <w:bottom w:w="0" w:type="dxa"/>
          </w:tblCellMar>
        </w:tblPrEx>
        <w:tc>
          <w:tcPr>
            <w:tcW w:w="1649" w:type="dxa"/>
          </w:tcPr>
          <w:p w14:paraId="200E9AB4" w14:textId="77777777" w:rsidR="00B5400B" w:rsidRDefault="00B5400B">
            <w:pPr>
              <w:spacing w:before="120" w:after="120" w:line="240" w:lineRule="auto"/>
            </w:pPr>
          </w:p>
        </w:tc>
        <w:tc>
          <w:tcPr>
            <w:tcW w:w="0" w:type="auto"/>
          </w:tcPr>
          <w:p w14:paraId="6B51B977" w14:textId="77777777" w:rsidR="00B5400B" w:rsidRDefault="00426FCE">
            <w:pPr>
              <w:spacing w:before="120" w:after="120" w:line="240" w:lineRule="auto"/>
            </w:pPr>
            <w:r>
              <w:rPr>
                <w:b/>
              </w:rPr>
              <w:t>Chief Administrative Officer's Report</w:t>
            </w:r>
          </w:p>
        </w:tc>
      </w:tr>
      <w:tr w:rsidR="00B5400B" w14:paraId="1D9D3A21" w14:textId="77777777" w:rsidTr="00426FCE">
        <w:tblPrEx>
          <w:tblCellMar>
            <w:top w:w="0" w:type="dxa"/>
            <w:bottom w:w="0" w:type="dxa"/>
          </w:tblCellMar>
        </w:tblPrEx>
        <w:tc>
          <w:tcPr>
            <w:tcW w:w="1649" w:type="dxa"/>
          </w:tcPr>
          <w:p w14:paraId="247B0671" w14:textId="77777777" w:rsidR="00B5400B" w:rsidRDefault="00426FCE">
            <w:pPr>
              <w:spacing w:before="120" w:after="120" w:line="240" w:lineRule="auto"/>
            </w:pPr>
            <w:r>
              <w:rPr>
                <w:b/>
              </w:rPr>
              <w:t>Resolution No: </w:t>
            </w:r>
            <w:r>
              <w:br/>
              <w:t>254-340</w:t>
            </w:r>
          </w:p>
        </w:tc>
        <w:tc>
          <w:tcPr>
            <w:tcW w:w="0" w:type="auto"/>
          </w:tcPr>
          <w:p w14:paraId="1EB2DDCB" w14:textId="77777777" w:rsidR="00B5400B" w:rsidRDefault="00426FCE">
            <w:pPr>
              <w:spacing w:before="120" w:after="120" w:line="240" w:lineRule="auto"/>
            </w:pPr>
            <w:r>
              <w:rPr>
                <w:b/>
              </w:rPr>
              <w:t>Adjournment</w:t>
            </w:r>
            <w:r>
              <w:br/>
            </w:r>
            <w:r>
              <w:rPr>
                <w:b/>
              </w:rPr>
              <w:t>Moved By: </w:t>
            </w:r>
            <w:r>
              <w:t>Christa Veitch</w:t>
            </w:r>
            <w:r>
              <w:br/>
            </w:r>
            <w:r>
              <w:rPr>
                <w:b/>
              </w:rPr>
              <w:t>Seconded By: </w:t>
            </w:r>
            <w:r>
              <w:t>David Creighton</w:t>
            </w:r>
          </w:p>
          <w:p w14:paraId="4EF365D3" w14:textId="77777777" w:rsidR="00B5400B" w:rsidRDefault="00426FCE">
            <w:pPr>
              <w:spacing w:before="120" w:after="120" w:line="240" w:lineRule="auto"/>
            </w:pPr>
            <w:r>
              <w:t>Be It Resolved that Council do now adjourn.</w:t>
            </w:r>
            <w:r>
              <w:br/>
              <w:t>TIME: 9:18pm</w:t>
            </w:r>
          </w:p>
          <w:p w14:paraId="6A962884" w14:textId="77777777" w:rsidR="00B5400B" w:rsidRDefault="00426FCE">
            <w:pPr>
              <w:spacing w:before="120" w:after="120" w:line="240" w:lineRule="auto"/>
            </w:pPr>
            <w:r>
              <w:rPr>
                <w:b/>
              </w:rPr>
              <w:t>CARRIED UNANIMOUSLY</w:t>
            </w:r>
          </w:p>
        </w:tc>
      </w:tr>
      <w:tr w:rsidR="00B5400B" w14:paraId="7832F0C4" w14:textId="77777777">
        <w:tblPrEx>
          <w:tblCellMar>
            <w:top w:w="0" w:type="dxa"/>
            <w:bottom w:w="0" w:type="dxa"/>
          </w:tblCellMar>
        </w:tblPrEx>
        <w:tc>
          <w:tcPr>
            <w:tcW w:w="0" w:type="auto"/>
            <w:gridSpan w:val="2"/>
            <w:vAlign w:val="center"/>
          </w:tcPr>
          <w:p w14:paraId="2B80686D" w14:textId="620BE2E9" w:rsidR="00B5400B" w:rsidRDefault="00426FCE">
            <w:r>
              <w:br/>
            </w:r>
            <w:r>
              <w:t>_________________________</w:t>
            </w:r>
            <w:r>
              <w:br/>
            </w:r>
            <w:r>
              <w:rPr>
                <w:b/>
              </w:rPr>
              <w:t>Heather Lamb</w:t>
            </w:r>
            <w:r>
              <w:br/>
              <w:t>Mayor </w:t>
            </w:r>
            <w:r>
              <w:br/>
            </w:r>
            <w:r>
              <w:br/>
            </w:r>
            <w:r>
              <w:br/>
              <w:t>_________________________</w:t>
            </w:r>
            <w:r>
              <w:br/>
            </w:r>
            <w:r>
              <w:rPr>
                <w:b/>
              </w:rPr>
              <w:t>Marci Quane</w:t>
            </w:r>
            <w:r>
              <w:br/>
              <w:t>Chief Administrative Officer</w:t>
            </w:r>
          </w:p>
        </w:tc>
      </w:tr>
    </w:tbl>
    <w:p w14:paraId="554B80DE" w14:textId="77777777" w:rsidR="00426FCE" w:rsidRDefault="00426FCE"/>
    <w:sectPr w:rsidR="00000000" w:rsidSect="00426FCE">
      <w:headerReference w:type="default" r:id="rId7"/>
      <w:footerReference w:type="default" r:id="rId8"/>
      <w:pgSz w:w="12240" w:h="20160" w:code="5"/>
      <w:pgMar w:top="1100" w:right="1440" w:bottom="1134" w:left="187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3CFA" w14:textId="77777777" w:rsidR="00426FCE" w:rsidRDefault="00426FCE">
      <w:pPr>
        <w:spacing w:after="0" w:line="240" w:lineRule="auto"/>
      </w:pPr>
      <w:r>
        <w:separator/>
      </w:r>
    </w:p>
  </w:endnote>
  <w:endnote w:type="continuationSeparator" w:id="0">
    <w:p w14:paraId="7E732DC6" w14:textId="77777777" w:rsidR="00426FCE" w:rsidRDefault="0042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FE20" w14:textId="77777777" w:rsidR="00B5400B" w:rsidRDefault="00B5400B">
    <w:pPr>
      <w:pStyle w:val="a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553A" w14:textId="77777777" w:rsidR="00426FCE" w:rsidRDefault="00426FCE">
      <w:pPr>
        <w:spacing w:after="0" w:line="240" w:lineRule="auto"/>
      </w:pPr>
      <w:r>
        <w:separator/>
      </w:r>
    </w:p>
  </w:footnote>
  <w:footnote w:type="continuationSeparator" w:id="0">
    <w:p w14:paraId="486D2E58" w14:textId="77777777" w:rsidR="00426FCE" w:rsidRDefault="00426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45F7" w14:textId="77777777" w:rsidR="00B5400B" w:rsidRDefault="00426FCE">
    <w:pPr>
      <w:pStyle w:val="a"/>
      <w:jc w:val="center"/>
    </w:pPr>
    <w:r>
      <w:t xml:space="preserve">Page </w:t>
    </w:r>
    <w:r>
      <w:fldChar w:fldCharType="begin"/>
    </w:r>
    <w:r>
      <w:rPr>
        <w:b/>
      </w:rPr>
      <w:instrText xml:space="preserve">PAGE </w:instrText>
    </w:r>
    <w:r>
      <w:fldChar w:fldCharType="separate"/>
    </w:r>
    <w:r>
      <w:t>2</w:t>
    </w:r>
    <w:r>
      <w:fldChar w:fldCharType="end"/>
    </w:r>
    <w:r>
      <w:t xml:space="preserve">  of  </w:t>
    </w:r>
    <w:r>
      <w:fldChar w:fldCharType="begin"/>
    </w:r>
    <w:r>
      <w:rPr>
        <w:b/>
      </w:rPr>
      <w:instrText xml:space="preserve">NUMPAGES  </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0B"/>
    <w:rsid w:val="00124D3A"/>
    <w:rsid w:val="00426FCE"/>
    <w:rsid w:val="00B540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19CE"/>
  <w15:docId w15:val="{8C0EBBF0-51B6-4001-A88E-7EBEC765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uiPriority w:val="1"/>
    <w:unhideWhenUsed/>
    <w:rPr>
      <w:rFonts w:ascii="Arial"/>
      <w:sz w:val="18"/>
    </w:rPr>
  </w:style>
  <w:style w:type="paragraph" w:customStyle="1" w:styleId="a0">
    <w:uiPriority w:val="1"/>
    <w:unhideWhenUsed/>
    <w:rPr>
      <w:rFonts w:asci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2016</Words>
  <Characters>11209</Characters>
  <Application>Microsoft Office Word</Application>
  <DocSecurity>0</DocSecurity>
  <Lines>467</Lines>
  <Paragraphs>153</Paragraphs>
  <ScaleCrop>false</ScaleCrop>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 Quane</dc:creator>
  <cp:lastModifiedBy>Marci Quane</cp:lastModifiedBy>
  <cp:revision>2</cp:revision>
  <dcterms:created xsi:type="dcterms:W3CDTF">2025-12-17T17:44:00Z</dcterms:created>
  <dcterms:modified xsi:type="dcterms:W3CDTF">2025-12-17T17:44:00Z</dcterms:modified>
</cp:coreProperties>
</file>